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1011" w:type="dxa"/>
        <w:tblInd w:w="-12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011"/>
      </w:tblGrid>
      <w:tr w:rsidR="00FF1BCD" w:rsidTr="00CB748C">
        <w:trPr>
          <w:trHeight w:val="1628"/>
        </w:trPr>
        <w:tc>
          <w:tcPr>
            <w:tcW w:w="1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1BCD" w:rsidRDefault="00FF1BCD" w:rsidP="00CB748C">
            <w:pPr>
              <w:tabs>
                <w:tab w:val="left" w:pos="720"/>
              </w:tabs>
              <w:spacing w:line="276" w:lineRule="auto"/>
              <w:ind w:left="720"/>
              <w:jc w:val="center"/>
              <w:rPr>
                <w:b/>
                <w:i/>
                <w:sz w:val="56"/>
                <w:szCs w:val="56"/>
                <w:lang w:eastAsia="en-US"/>
              </w:rPr>
            </w:pPr>
            <w:r>
              <w:rPr>
                <w:b/>
                <w:i/>
                <w:sz w:val="56"/>
                <w:szCs w:val="56"/>
                <w:lang w:eastAsia="en-US"/>
              </w:rPr>
              <w:t>Толстомысенские вести</w:t>
            </w:r>
          </w:p>
          <w:p w:rsidR="00FF1BCD" w:rsidRDefault="00FF1BCD" w:rsidP="00CB748C">
            <w:pPr>
              <w:tabs>
                <w:tab w:val="left" w:pos="720"/>
              </w:tabs>
              <w:spacing w:line="276" w:lineRule="auto"/>
              <w:ind w:left="720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ПЕРИОДИЧЕСКОЕ ПЕЧАТНОЕ ИЗДАНИЕ ОРГАНОВ МЕСТНОГО САМОУПРАВЛЕНИЯ</w:t>
            </w:r>
          </w:p>
          <w:p w:rsidR="00FF1BCD" w:rsidRDefault="00FF1BCD" w:rsidP="00CB748C">
            <w:pPr>
              <w:tabs>
                <w:tab w:val="left" w:pos="720"/>
              </w:tabs>
              <w:spacing w:line="276" w:lineRule="auto"/>
              <w:ind w:left="720"/>
              <w:jc w:val="center"/>
              <w:rPr>
                <w:b/>
                <w:lang w:eastAsia="en-US"/>
              </w:rPr>
            </w:pPr>
          </w:p>
          <w:p w:rsidR="00FF1BCD" w:rsidRDefault="00FF1BCD" w:rsidP="00CB748C">
            <w:pPr>
              <w:tabs>
                <w:tab w:val="left" w:pos="720"/>
              </w:tabs>
              <w:spacing w:line="276" w:lineRule="auto"/>
              <w:ind w:left="720"/>
              <w:jc w:val="center"/>
              <w:rPr>
                <w:b/>
                <w:sz w:val="32"/>
                <w:szCs w:val="32"/>
                <w:lang w:eastAsia="en-US"/>
              </w:rPr>
            </w:pPr>
            <w:r>
              <w:rPr>
                <w:b/>
                <w:lang w:eastAsia="en-US"/>
              </w:rPr>
              <w:t>ТОЛСТОМЫСЕНСКОГО СЕЛЬСОВЕТА</w:t>
            </w:r>
          </w:p>
          <w:p w:rsidR="00FF1BCD" w:rsidRDefault="00FF1BCD" w:rsidP="00CB748C">
            <w:pPr>
              <w:tabs>
                <w:tab w:val="left" w:pos="720"/>
              </w:tabs>
              <w:spacing w:line="276" w:lineRule="auto"/>
              <w:ind w:left="720"/>
              <w:jc w:val="center"/>
              <w:rPr>
                <w:b/>
                <w:sz w:val="32"/>
                <w:szCs w:val="32"/>
                <w:lang w:eastAsia="en-US"/>
              </w:rPr>
            </w:pPr>
          </w:p>
          <w:p w:rsidR="00FF1BCD" w:rsidRDefault="00B248C6" w:rsidP="00CB748C">
            <w:pPr>
              <w:tabs>
                <w:tab w:val="left" w:pos="0"/>
              </w:tabs>
              <w:spacing w:line="276" w:lineRule="auto"/>
              <w:ind w:left="720" w:hanging="648"/>
              <w:jc w:val="left"/>
              <w:rPr>
                <w:lang w:eastAsia="en-US"/>
              </w:rPr>
            </w:pPr>
            <w:r>
              <w:rPr>
                <w:lang w:eastAsia="en-US"/>
              </w:rPr>
              <w:t>01 июня</w:t>
            </w:r>
            <w:r w:rsidR="00FF1BCD">
              <w:rPr>
                <w:lang w:eastAsia="en-US"/>
              </w:rPr>
              <w:t xml:space="preserve"> 2021 года                                                                                               № 12</w:t>
            </w:r>
          </w:p>
          <w:p w:rsidR="00FF1BCD" w:rsidRDefault="00FF1BCD" w:rsidP="00CB748C">
            <w:pPr>
              <w:tabs>
                <w:tab w:val="left" w:pos="720"/>
              </w:tabs>
              <w:spacing w:line="276" w:lineRule="auto"/>
              <w:ind w:left="720"/>
              <w:rPr>
                <w:lang w:eastAsia="en-US"/>
              </w:rPr>
            </w:pPr>
          </w:p>
        </w:tc>
      </w:tr>
    </w:tbl>
    <w:p w:rsidR="00FF1BCD" w:rsidRDefault="00FF1BCD" w:rsidP="00FF1BCD">
      <w:pPr>
        <w:tabs>
          <w:tab w:val="left" w:pos="180"/>
          <w:tab w:val="center" w:pos="4677"/>
        </w:tabs>
      </w:pPr>
    </w:p>
    <w:p w:rsidR="00BE2999" w:rsidRDefault="00B24678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5581015</wp:posOffset>
            </wp:positionV>
            <wp:extent cx="6010275" cy="6924675"/>
            <wp:effectExtent l="19050" t="0" r="9525" b="0"/>
            <wp:wrapSquare wrapText="bothSides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584E" w:rsidRDefault="00E2584E"/>
    <w:p w:rsidR="00E2584E" w:rsidRDefault="00E2584E"/>
    <w:p w:rsidR="00E2584E" w:rsidRDefault="00E2584E"/>
    <w:p w:rsidR="00E2584E" w:rsidRDefault="00E2584E"/>
    <w:p w:rsidR="00E2584E" w:rsidRDefault="00E2584E" w:rsidP="00E2584E">
      <w:pPr>
        <w:tabs>
          <w:tab w:val="num" w:pos="780"/>
        </w:tabs>
      </w:pPr>
      <w:r>
        <w:t xml:space="preserve">     «9. Для официального опубликования (обнародования) муниципальных правовых актов и соглашений дополнительно используется сетевое издание – портал Минюста России «Нормативные правовые акты в Российской Федерации» </w:t>
      </w:r>
      <w:r w:rsidRPr="00C9054D">
        <w:t>(</w:t>
      </w:r>
      <w:hyperlink r:id="rId7" w:history="1">
        <w:r w:rsidRPr="00C9054D">
          <w:rPr>
            <w:rStyle w:val="a7"/>
          </w:rPr>
          <w:t>http://pravo.minjust.ru</w:t>
        </w:r>
      </w:hyperlink>
      <w:r w:rsidRPr="00C9054D">
        <w:t xml:space="preserve">, </w:t>
      </w:r>
      <w:hyperlink r:id="rId8" w:history="1">
        <w:r w:rsidRPr="00C9054D">
          <w:rPr>
            <w:rStyle w:val="a7"/>
          </w:rPr>
          <w:t>http://право-минюст.рф</w:t>
        </w:r>
      </w:hyperlink>
      <w:r w:rsidRPr="00C9054D">
        <w:t>,</w:t>
      </w:r>
      <w:r>
        <w:t xml:space="preserve"> регистрация в качестве сетевого издания Эл № ФС77-72471 от 05.03.2018).</w:t>
      </w:r>
    </w:p>
    <w:p w:rsidR="00E2584E" w:rsidRDefault="00E2584E" w:rsidP="00E2584E">
      <w:pPr>
        <w:ind w:firstLine="709"/>
      </w:pPr>
      <w:r>
        <w:t>В случае опубликования (размещения) полного текста муниципального правового акта на указанном портале, объемные графические и табличные приложения к нему в печатном издании могут не приводиться.»;</w:t>
      </w:r>
    </w:p>
    <w:p w:rsidR="00E2584E" w:rsidRDefault="00E2584E" w:rsidP="00E2584E">
      <w:pPr>
        <w:tabs>
          <w:tab w:val="num" w:pos="780"/>
        </w:tabs>
        <w:ind w:firstLine="709"/>
        <w:rPr>
          <w:b/>
        </w:rPr>
      </w:pPr>
      <w:r>
        <w:rPr>
          <w:b/>
        </w:rPr>
        <w:t>1.3. статью 5 исключить;</w:t>
      </w:r>
    </w:p>
    <w:p w:rsidR="00E2584E" w:rsidRDefault="00E2584E" w:rsidP="00E2584E">
      <w:pPr>
        <w:tabs>
          <w:tab w:val="num" w:pos="780"/>
        </w:tabs>
        <w:ind w:firstLine="709"/>
        <w:rPr>
          <w:b/>
        </w:rPr>
      </w:pPr>
      <w:r>
        <w:rPr>
          <w:b/>
        </w:rPr>
        <w:t>1.4. в пункте 1 статьи 6:</w:t>
      </w:r>
    </w:p>
    <w:p w:rsidR="00E2584E" w:rsidRDefault="00E2584E" w:rsidP="00E2584E">
      <w:pPr>
        <w:tabs>
          <w:tab w:val="num" w:pos="780"/>
        </w:tabs>
        <w:ind w:firstLine="709"/>
        <w:rPr>
          <w:b/>
        </w:rPr>
      </w:pPr>
      <w:r>
        <w:rPr>
          <w:b/>
        </w:rPr>
        <w:t>- подпункт 15 изложить в следующей редакции:</w:t>
      </w:r>
    </w:p>
    <w:p w:rsidR="00E2584E" w:rsidRDefault="00E2584E" w:rsidP="00E2584E">
      <w:pPr>
        <w:tabs>
          <w:tab w:val="num" w:pos="780"/>
        </w:tabs>
        <w:ind w:firstLine="709"/>
        <w:rPr>
          <w:b/>
        </w:rPr>
      </w:pPr>
      <w:r>
        <w:t>«15)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них, включая создание и обеспечение функционирования парковок (парковочных мест), осуществление муниципального контроля за сохранностью автомобильных дорог местного значения в границах населенных пунктов поселения, организация дорожного движения,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Федерации;»;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- подпункт 33 изложить в следующей редакции:</w:t>
      </w:r>
    </w:p>
    <w:p w:rsidR="00E2584E" w:rsidRDefault="00E2584E" w:rsidP="00E2584E">
      <w:pPr>
        <w:ind w:firstLine="709"/>
        <w:rPr>
          <w:iCs/>
        </w:rPr>
      </w:pPr>
      <w:r>
        <w:t xml:space="preserve">«33) </w:t>
      </w:r>
      <w:r>
        <w:rPr>
          <w:iCs/>
        </w:rPr>
        <w:t>участие в соответствии с Федеральным законом в выполнении комплексных кадастровых работ.»;</w:t>
      </w:r>
    </w:p>
    <w:p w:rsidR="00E2584E" w:rsidRDefault="00E2584E" w:rsidP="00E2584E">
      <w:pPr>
        <w:ind w:firstLine="709"/>
        <w:rPr>
          <w:iCs/>
        </w:rPr>
      </w:pPr>
      <w:r>
        <w:rPr>
          <w:b/>
          <w:iCs/>
        </w:rPr>
        <w:t xml:space="preserve">1.5. в пункте 1 статьи 6.2 слова </w:t>
      </w:r>
      <w:r>
        <w:rPr>
          <w:iCs/>
        </w:rPr>
        <w:t>«части своих полномочий»</w:t>
      </w:r>
      <w:r>
        <w:rPr>
          <w:b/>
          <w:iCs/>
        </w:rPr>
        <w:t xml:space="preserve"> заменить словами </w:t>
      </w:r>
      <w:r>
        <w:rPr>
          <w:iCs/>
        </w:rPr>
        <w:t>«части своих полномочий по решению вопросов местного значения»;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1.6. в статье 6.3:</w:t>
      </w:r>
    </w:p>
    <w:p w:rsidR="00E2584E" w:rsidRDefault="00E2584E" w:rsidP="00E2584E">
      <w:pPr>
        <w:ind w:firstLine="709"/>
      </w:pPr>
      <w:r>
        <w:rPr>
          <w:b/>
        </w:rPr>
        <w:t>- пункт 1 дополнить подпунктами 18, 19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Cs/>
          <w:iCs/>
        </w:rPr>
      </w:pPr>
      <w:r>
        <w:rPr>
          <w:bCs/>
          <w:iCs/>
        </w:rPr>
        <w:t>«18) предоставление сотруднику, замещающему должность участкового уполномоченного полиции, и членам его семьи жилого помещения на период замещения сотрудником указанной должности;</w:t>
      </w:r>
    </w:p>
    <w:p w:rsidR="00E2584E" w:rsidRDefault="00E2584E" w:rsidP="00E2584E">
      <w:pPr>
        <w:ind w:firstLine="709"/>
        <w:rPr>
          <w:iCs/>
        </w:rPr>
      </w:pPr>
      <w:r>
        <w:t xml:space="preserve">19) </w:t>
      </w:r>
      <w:r>
        <w:rPr>
          <w:iCs/>
        </w:rPr>
        <w:t>осуществление мероприятий по оказанию помощи лицам, находящимся в состоянии алкогольного, наркотического или иного токсического опьянения.»;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  <w:iCs/>
        </w:rPr>
        <w:t>- в пункте 2 слова</w:t>
      </w:r>
      <w:r>
        <w:rPr>
          <w:iCs/>
        </w:rPr>
        <w:t xml:space="preserve"> «</w:t>
      </w:r>
      <w:r>
        <w:rPr>
          <w:color w:val="000000"/>
        </w:rPr>
        <w:t xml:space="preserve">только за счет собственных доходов местных бюджетов (за исключением межбюджетных трансфертов, предоставляемых из федерального бюджета и бюджета Красноярского края, и поступлений налоговых доходов по дополнительным нормативам отчислений)» </w:t>
      </w:r>
      <w:r>
        <w:rPr>
          <w:b/>
          <w:color w:val="000000"/>
        </w:rPr>
        <w:t>заменить словами</w:t>
      </w:r>
      <w:r>
        <w:rPr>
          <w:color w:val="000000"/>
        </w:rPr>
        <w:t xml:space="preserve"> «</w:t>
      </w:r>
      <w:r>
        <w:t xml:space="preserve">за счет доходов местных бюджетов, за исключением межбюджетных трансфертов, предоставляемых из бюджетов бюджетной </w:t>
      </w:r>
      <w:r>
        <w:lastRenderedPageBreak/>
        <w:t>системы Российской Федерации, и поступлений налоговых доходов по дополнительным нормативам отчислений»;</w:t>
      </w:r>
    </w:p>
    <w:p w:rsidR="00E2584E" w:rsidRDefault="00E2584E" w:rsidP="00E2584E">
      <w:pPr>
        <w:ind w:firstLine="709"/>
        <w:rPr>
          <w:b/>
          <w:iCs/>
        </w:rPr>
      </w:pPr>
      <w:r>
        <w:rPr>
          <w:b/>
        </w:rPr>
        <w:t xml:space="preserve">1.7. пункт 6 статьи 11 </w:t>
      </w:r>
      <w:r>
        <w:rPr>
          <w:b/>
          <w:iCs/>
        </w:rPr>
        <w:t>изложить в следующей редакции:</w:t>
      </w:r>
    </w:p>
    <w:p w:rsidR="00E2584E" w:rsidRDefault="00E2584E" w:rsidP="00E2584E">
      <w:pPr>
        <w:ind w:firstLine="709"/>
        <w:rPr>
          <w:iCs/>
        </w:rPr>
      </w:pPr>
      <w:r>
        <w:rPr>
          <w:iCs/>
        </w:rPr>
        <w:t xml:space="preserve">«6. Гарантии осуществления полномочий главы </w:t>
      </w:r>
      <w:r>
        <w:t xml:space="preserve">сельсовета </w:t>
      </w:r>
      <w:r>
        <w:rPr>
          <w:iCs/>
        </w:rPr>
        <w:t>устанавливаются настоящим Уставом в соответствии с Федеральными законами и законами Красноярского края.»;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1.8.</w:t>
      </w:r>
      <w:bookmarkStart w:id="0" w:name="_GoBack"/>
      <w:bookmarkEnd w:id="0"/>
      <w:r>
        <w:rPr>
          <w:b/>
        </w:rPr>
        <w:t xml:space="preserve"> в пункте 2 статьи 12 слова </w:t>
      </w:r>
      <w:r>
        <w:t xml:space="preserve">«и иных подведомственных ему органов местного самоуправления» </w:t>
      </w:r>
      <w:r>
        <w:rPr>
          <w:b/>
        </w:rPr>
        <w:t>исключить;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1.9. в статье 14: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1.9.1. в пункте 2: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подпункт 7 исключить;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 xml:space="preserve">- подпункт 16 дополнить словами </w:t>
      </w:r>
      <w:r>
        <w:t>«или объединения поселения с городским округом»;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1.9.2. в пункте 3: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абзац третий исключить;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абзац четвертый дополнить предложением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«Заявление Главы поселения об отставке не может быть отозвано после удовлетворения данного заявления Советом депутатов.»;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>- дополнить абзацем пятым следующего содержания:</w:t>
      </w:r>
      <w:r>
        <w:t xml:space="preserve"> 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«В случае если отставка Главы поселения не принята Советом депутатов, Глава поселения вправе отозвать заявление об отставке в десятидневный срок со дня рассмотрения вопроса об отставке Советом. В случае если заявление об отставке не будет отозвано Главой поселения, полномочия Главы поселения прекращаются по истечении 14 дней со дня рассмотрения вопроса об отставке Советом депутатов поселения.»;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 xml:space="preserve">1.10. в пункте 2 статьи 15 слова </w:t>
      </w:r>
      <w:r>
        <w:t>«главы администрации»</w:t>
      </w:r>
      <w:r>
        <w:rPr>
          <w:b/>
        </w:rPr>
        <w:t xml:space="preserve"> заменить словами </w:t>
      </w:r>
      <w:r>
        <w:t xml:space="preserve">«главы сельсовета», </w:t>
      </w:r>
      <w:r>
        <w:rPr>
          <w:b/>
        </w:rPr>
        <w:t>слово</w:t>
      </w:r>
      <w:r>
        <w:t xml:space="preserve"> «органов» </w:t>
      </w:r>
      <w:r>
        <w:rPr>
          <w:b/>
        </w:rPr>
        <w:t>исключить;</w:t>
      </w:r>
    </w:p>
    <w:p w:rsidR="00E2584E" w:rsidRDefault="00E2584E" w:rsidP="00E2584E">
      <w:pPr>
        <w:ind w:firstLine="709"/>
        <w:rPr>
          <w:b/>
          <w:iCs/>
        </w:rPr>
      </w:pPr>
      <w:r>
        <w:rPr>
          <w:b/>
        </w:rPr>
        <w:t>1.11.</w:t>
      </w:r>
      <w:r>
        <w:rPr>
          <w:b/>
          <w:iCs/>
        </w:rPr>
        <w:t xml:space="preserve"> в статье 19: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>- в пункте 5 слова</w:t>
      </w:r>
      <w:r>
        <w:t xml:space="preserve"> «на основе избирательной системы мажоритарного типа» </w:t>
      </w:r>
      <w:r>
        <w:rPr>
          <w:b/>
        </w:rPr>
        <w:t>заменить словами</w:t>
      </w:r>
      <w:r>
        <w:t xml:space="preserve"> «на основе мажоритарной избирательной системы»;</w:t>
      </w:r>
    </w:p>
    <w:p w:rsidR="00E2584E" w:rsidRDefault="00E2584E" w:rsidP="00E2584E">
      <w:pPr>
        <w:ind w:firstLine="709"/>
        <w:rPr>
          <w:b/>
          <w:iCs/>
        </w:rPr>
      </w:pPr>
      <w:r>
        <w:rPr>
          <w:b/>
          <w:iCs/>
        </w:rPr>
        <w:t>- пункт 6 изложить в следующей редакции: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iCs/>
        </w:rPr>
        <w:t>«</w:t>
      </w:r>
      <w:r>
        <w:t>6. Гарантии осуществления полномочий депутата Совета устанавливаются настоящим Уставом в соответствии с Федеральными законами и законами Красноярского края.»;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1.12. статью 20 изложить в следующей редакции:</w:t>
      </w:r>
    </w:p>
    <w:p w:rsidR="00E2584E" w:rsidRDefault="00E2584E" w:rsidP="00E2584E">
      <w:pPr>
        <w:tabs>
          <w:tab w:val="left" w:pos="0"/>
          <w:tab w:val="left" w:pos="5245"/>
        </w:tabs>
        <w:ind w:firstLine="709"/>
        <w:rPr>
          <w:b/>
        </w:rPr>
      </w:pPr>
      <w:r>
        <w:rPr>
          <w:b/>
        </w:rPr>
        <w:t>«Статья 20. Организация работы Совета депутатов</w:t>
      </w:r>
    </w:p>
    <w:p w:rsidR="00E2584E" w:rsidRDefault="00E2584E" w:rsidP="00E2584E">
      <w:pPr>
        <w:tabs>
          <w:tab w:val="left" w:pos="0"/>
        </w:tabs>
        <w:ind w:firstLine="709"/>
      </w:pPr>
      <w:r>
        <w:t>1. Организационно-правовой формой работы Совета является сессия. Сессия может состоять из одного или нескольких заседаний.</w:t>
      </w:r>
    </w:p>
    <w:p w:rsidR="00E2584E" w:rsidRDefault="00E2584E" w:rsidP="00E2584E">
      <w:pPr>
        <w:ind w:firstLine="709"/>
        <w:rPr>
          <w:color w:val="000000"/>
        </w:rPr>
      </w:pPr>
      <w:r>
        <w:t xml:space="preserve">2. </w:t>
      </w:r>
      <w:r>
        <w:rPr>
          <w:color w:val="000000"/>
        </w:rPr>
        <w:t>Первая сессия сельского Совета депутатов созывается главой сельсовета не позднее, чем на десятый день после избрания не менее 2/3 от установленной численности депутатов.</w:t>
      </w:r>
    </w:p>
    <w:p w:rsidR="00E2584E" w:rsidRDefault="00E2584E" w:rsidP="00E2584E">
      <w:pPr>
        <w:tabs>
          <w:tab w:val="left" w:pos="0"/>
        </w:tabs>
        <w:ind w:firstLine="709"/>
      </w:pPr>
      <w:r>
        <w:lastRenderedPageBreak/>
        <w:t xml:space="preserve">3. В случае если этого требуют не менее 10 % жителей поселения, обладающих избирательным правом, или не менее 1/3 </w:t>
      </w:r>
      <w:r>
        <w:rPr>
          <w:color w:val="000000"/>
        </w:rPr>
        <w:t>от общего числа избранных депутатов Совета</w:t>
      </w:r>
      <w:r>
        <w:t>, а также по требованию главы поселения, председатель Совета обязан созвать сессию в двухнедельный срок со дня поступления соответствующего предложения.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4. Совет вправе избирать из состава депутатов заместителя председателя Совета, а также постоянные и временные комиссии, депутатские группы, иные органы Совета.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5. Организационное, материально-техническое, правовое обеспечение деятельности Совета осуществляет администрация поселения.»;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1.13. в статье 23: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 xml:space="preserve">- в пункте 2 слова </w:t>
      </w:r>
      <w:r>
        <w:t>«отнесенным законами или настоящим Уставом»</w:t>
      </w:r>
      <w:r>
        <w:rPr>
          <w:b/>
        </w:rPr>
        <w:t xml:space="preserve"> заменить словами </w:t>
      </w:r>
      <w:r>
        <w:t>«отнесенным законами или настоящим Уставом, соответственно,»;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дополнить пунктом 3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«3. Совет депутатов заслушивает ежегодные отчеты Главы поселения о результатах его деятельности, деятельности администрации, в том числе о решении вопросов, поставленных Советом депутатов.»;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 xml:space="preserve">1.14. в пункте 3 статьи 25 слова </w:t>
      </w:r>
      <w:r>
        <w:t>«</w:t>
      </w:r>
      <w:r>
        <w:rPr>
          <w:color w:val="000000"/>
        </w:rPr>
        <w:t xml:space="preserve">если иное не предусмотрено настоящим Уставом или законодательством» </w:t>
      </w:r>
      <w:r>
        <w:rPr>
          <w:b/>
          <w:color w:val="000000"/>
        </w:rPr>
        <w:t>заменить словами</w:t>
      </w:r>
      <w:r>
        <w:rPr>
          <w:color w:val="000000"/>
        </w:rPr>
        <w:t xml:space="preserve"> «</w:t>
      </w:r>
      <w:r>
        <w:t>если иное не предусмотрено Федеральным законом от 06.10.2003 № 131-ФЗ «Об общих принципах организации местного самоуправления в Российской Федерации»;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1.15. пункт 1 статьи 26 изложить в следующей редакции:</w:t>
      </w:r>
    </w:p>
    <w:p w:rsidR="00E2584E" w:rsidRDefault="00E2584E" w:rsidP="00E2584E">
      <w:pPr>
        <w:ind w:firstLine="709"/>
      </w:pPr>
      <w:r>
        <w:t>«1. Полномочия сельского Совета депутатов прекращаются досрочно:</w:t>
      </w:r>
    </w:p>
    <w:p w:rsidR="00E2584E" w:rsidRDefault="00E2584E" w:rsidP="00E2584E">
      <w:pPr>
        <w:ind w:firstLine="709"/>
      </w:pPr>
      <w:r>
        <w:t>1) в случае роспуска Совета законом Красноярского края по основаниям, предусмотренным Федеральным законом от 06.10.2003 № 131-ФЗ «Об общих принципах организации местного самоуправления в Российской Федерации»;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2) в случае принятия Советом решения о самороспуске. Указанное решение принимается не менее чем двумя третями</w:t>
      </w:r>
      <w:r>
        <w:rPr>
          <w:i/>
        </w:rPr>
        <w:t xml:space="preserve"> </w:t>
      </w:r>
      <w:r>
        <w:t>(не менее 6)</w:t>
      </w:r>
      <w:r>
        <w:rPr>
          <w:shd w:val="clear" w:color="auto" w:fill="FFFFFF"/>
        </w:rPr>
        <w:t xml:space="preserve"> </w:t>
      </w:r>
      <w:r>
        <w:t xml:space="preserve">депутатов Совета и не может быть принято ранее, чем через год с начала осуществления Советом своих полномочий; </w:t>
      </w:r>
    </w:p>
    <w:p w:rsidR="00E2584E" w:rsidRDefault="00E2584E" w:rsidP="00E2584E">
      <w:pPr>
        <w:ind w:firstLine="709"/>
      </w:pPr>
      <w:r>
        <w:t>3) в случае вступления в силу решения Красноярского краевого суда о неправомочности данного состава депутатов Совета, в том числе в связи со сложением депутатами своих полномочий;</w:t>
      </w:r>
    </w:p>
    <w:p w:rsidR="00E2584E" w:rsidRDefault="00E2584E" w:rsidP="00E2584E">
      <w:pPr>
        <w:pStyle w:val="2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4) в случае преобразования поселения, осуществляемого в соответствии с частями 3, 3.1-1, 5, 7.2 статьи 13 Федерального закона от 06.10.2003 № 131-ФЗ «Об общих принципах организации местного самоуправления в Российской Федерации», а также в случае упразднения поселения;</w:t>
      </w:r>
    </w:p>
    <w:p w:rsidR="00E2584E" w:rsidRDefault="00E2584E" w:rsidP="00E2584E">
      <w:pPr>
        <w:pStyle w:val="2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5) утраты поселением статуса поселения в связи с его объединением с городским округом;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lastRenderedPageBreak/>
        <w:t>6) увеличения численности избирателей поселения более чем на 25 процентов, произошедшего вследствие изменения границ поселения или объединения поселения с городским округом.»;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 xml:space="preserve">1.16. в пункте 4 статьи 27 слова </w:t>
      </w:r>
      <w:r>
        <w:t xml:space="preserve">«официального опубликования» </w:t>
      </w:r>
      <w:r>
        <w:rPr>
          <w:b/>
        </w:rPr>
        <w:t>заменить словами</w:t>
      </w:r>
      <w:r>
        <w:t xml:space="preserve"> «официального опубликования (обнародования)»;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1.17. статью 29 исключить;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1.18. подпункт 1.10 пункта 1 статьи 30 исключить;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1.19. в статье 32: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 xml:space="preserve">- в пункте 3 слова </w:t>
      </w:r>
      <w:r>
        <w:t xml:space="preserve">«не должны противоречить законодательству Российской Федерации и Красноярского края» </w:t>
      </w:r>
      <w:r>
        <w:rPr>
          <w:b/>
        </w:rPr>
        <w:t>заменить словами</w:t>
      </w:r>
      <w:r>
        <w:t xml:space="preserve"> «а также должны исключать возможность их множественного толкования»;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 пункт 5 изложить в следующей редакции: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«5. В местном референдуме имеют право участвовать все граждане Российской Федерации, место жительства которых расположено в границах поселения, обладающие избирательным правом в соответствии с федеральными гарантиями избирательных прав граждан. Граждане Российской Федерации участвуют в местном референдуме на основе всеобщего равного и прямого волеизъявления при тайном голосовании.»;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1.20. в статье 32.1: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color w:val="000000"/>
        </w:rPr>
      </w:pPr>
      <w:r>
        <w:rPr>
          <w:b/>
        </w:rPr>
        <w:t xml:space="preserve">- в подпункте 1 пункта 2 слова </w:t>
      </w:r>
      <w:r>
        <w:t>«</w:t>
      </w:r>
      <w:r>
        <w:rPr>
          <w:color w:val="000000"/>
        </w:rPr>
        <w:t xml:space="preserve">конституции (устава) или законов субъекта Российской Федерации» </w:t>
      </w:r>
      <w:r>
        <w:rPr>
          <w:b/>
          <w:color w:val="000000"/>
        </w:rPr>
        <w:t>заменить словами</w:t>
      </w:r>
      <w:r>
        <w:rPr>
          <w:color w:val="000000"/>
        </w:rPr>
        <w:t xml:space="preserve"> «Устава или законов Красноярского края»;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  <w:color w:val="000000"/>
        </w:rPr>
      </w:pPr>
      <w:r>
        <w:rPr>
          <w:b/>
          <w:color w:val="000000"/>
        </w:rPr>
        <w:t>- в пункте 3 слова</w:t>
      </w:r>
      <w:r>
        <w:rPr>
          <w:color w:val="000000"/>
        </w:rPr>
        <w:t xml:space="preserve"> «- решением Совета депутатов Толстомысенского сельского совета депутатов от 09.11.2012 № 09-5р «Об утверждении положения об организации и проведении публичных слушаний в МО Толстомысенский сельсовет» </w:t>
      </w:r>
      <w:r>
        <w:rPr>
          <w:b/>
          <w:color w:val="000000"/>
        </w:rPr>
        <w:t>исключить;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  <w:color w:val="000000"/>
        </w:rPr>
      </w:pPr>
      <w:r>
        <w:rPr>
          <w:b/>
          <w:color w:val="000000"/>
        </w:rPr>
        <w:t>1.21. статью 33 изложить в следующей редакции:</w:t>
      </w:r>
    </w:p>
    <w:p w:rsidR="00E2584E" w:rsidRDefault="00E2584E" w:rsidP="00E2584E">
      <w:pPr>
        <w:tabs>
          <w:tab w:val="num" w:pos="851"/>
        </w:tabs>
        <w:ind w:firstLine="709"/>
      </w:pPr>
      <w:r>
        <w:rPr>
          <w:b/>
          <w:color w:val="000000"/>
        </w:rPr>
        <w:t>«</w:t>
      </w:r>
      <w:r>
        <w:rPr>
          <w:b/>
          <w:bCs/>
        </w:rPr>
        <w:t>Статья 33. Муниципальные выборы</w:t>
      </w:r>
    </w:p>
    <w:p w:rsidR="00E2584E" w:rsidRDefault="00E2584E" w:rsidP="00E2584E">
      <w:pPr>
        <w:ind w:firstLine="709"/>
      </w:pPr>
      <w:r>
        <w:t>1. Выборы депутатов Совета депутатов поселения осуществляются на основе всеобщего равного и прямого избирательного права при тайном голосовании.</w:t>
      </w:r>
    </w:p>
    <w:p w:rsidR="00E2584E" w:rsidRDefault="00E2584E" w:rsidP="00E2584E">
      <w:pPr>
        <w:ind w:firstLine="709"/>
      </w:pPr>
      <w:r>
        <w:t>Решение о назначении выборов депутатов Совета депутатов сельсовета принимается Советом депутатов не ранее чем за 90 дней и не позднее чем за 80 дней до дня голосования.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2. Гарантии избирательных прав граждан при проведении муниципальных выборов, порядок назначения, подготовки, проведения, установления итогов голосования и определения результатов муниципальных выборов устанавливаются Федеральным законом и принимаемыми в соответствии с ним законами Красноярского края.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3. Итоги муниципальных выборов подлежат официальному опубликованию (обнародованию).»;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lastRenderedPageBreak/>
        <w:t xml:space="preserve">1.22. в пункте 1 статьи 33.1 слова </w:t>
      </w:r>
      <w:r>
        <w:t xml:space="preserve">«члена выборного органа местного самоуправления, выборного должностного лица местного самоуправления,» </w:t>
      </w:r>
      <w:r>
        <w:rPr>
          <w:b/>
        </w:rPr>
        <w:t xml:space="preserve">исключить; </w:t>
      </w:r>
    </w:p>
    <w:p w:rsidR="00E2584E" w:rsidRDefault="00E2584E" w:rsidP="00E2584E">
      <w:pPr>
        <w:ind w:firstLine="709"/>
        <w:rPr>
          <w:b/>
          <w:u w:val="single"/>
        </w:rPr>
      </w:pPr>
      <w:r>
        <w:rPr>
          <w:b/>
        </w:rPr>
        <w:t xml:space="preserve">1.23. </w:t>
      </w:r>
      <w:r>
        <w:rPr>
          <w:b/>
          <w:bCs/>
        </w:rPr>
        <w:t>в статье 34.1: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  <w:bCs/>
        </w:rPr>
      </w:pPr>
      <w:r>
        <w:rPr>
          <w:b/>
        </w:rPr>
        <w:t>- пункт 2</w:t>
      </w:r>
      <w:r>
        <w:rPr>
          <w:b/>
          <w:i/>
        </w:rPr>
        <w:t xml:space="preserve"> </w:t>
      </w:r>
      <w:r>
        <w:rPr>
          <w:b/>
        </w:rPr>
        <w:t>дополнить абзацем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«- жителей сельсовета или его части, в которых предлагается реализовать инициативный проект, достигших шестнадцатилетнего возраста, - для выявления мнения граждан о поддержке данного инициативного проекта.»;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пункт 3 изложить в следующей редакции: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«3. Решение о назначении опроса граждан принимается Советом депутатов. Для проведения опроса граждан может использоваться официальный сайт муниципального образования в информационно-телекоммуникационной сети «Интернет». В решении о назначении опроса граждан устанавливаются: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1) дата и сроки проведения опроса;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2) формулировка вопроса (вопросов), предлагаемого (предлагаемых) при проведении опроса;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3) методика проведения опроса;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4) форма опросного листа;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5) минимальная численность жителей муниципального образования, участвующих в опросе;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6) порядок идентификации участников опроса в случае проведения опроса граждан с использованием официального сайта муниципального образования в информационно-телекоммуникационной сети «Интернет».»;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Cs/>
        </w:rPr>
      </w:pPr>
      <w:r>
        <w:rPr>
          <w:b/>
        </w:rPr>
        <w:t xml:space="preserve">- пункт 4 </w:t>
      </w:r>
      <w:r>
        <w:rPr>
          <w:b/>
          <w:bCs/>
        </w:rPr>
        <w:t>дополнить</w:t>
      </w:r>
      <w:r>
        <w:rPr>
          <w:bCs/>
        </w:rPr>
        <w:t xml:space="preserve"> </w:t>
      </w:r>
      <w:r>
        <w:rPr>
          <w:b/>
        </w:rPr>
        <w:t>предложением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  <w:bCs/>
        </w:rPr>
      </w:pPr>
      <w:r>
        <w:rPr>
          <w:bCs/>
        </w:rPr>
        <w:t>«</w:t>
      </w:r>
      <w:r>
        <w:t>В опросе граждан по вопросу выявления мнения граждан о поддержке инициативного проекта вправе участвовать жители сельсовета или его части, в которых предлагается реализовать инициативный проект, достигшие шестнадцатилетнего возраста.»;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Cs/>
        </w:rPr>
      </w:pPr>
      <w:r>
        <w:rPr>
          <w:b/>
          <w:bCs/>
        </w:rPr>
        <w:t xml:space="preserve">- абзац второй пункта 7 </w:t>
      </w:r>
      <w:r>
        <w:rPr>
          <w:b/>
        </w:rPr>
        <w:t xml:space="preserve">дополнить словами </w:t>
      </w:r>
      <w:r>
        <w:t>«</w:t>
      </w:r>
      <w:r>
        <w:rPr>
          <w:bCs/>
        </w:rPr>
        <w:t>или жителей сельсовета»;</w:t>
      </w:r>
    </w:p>
    <w:p w:rsidR="00E2584E" w:rsidRDefault="00E2584E" w:rsidP="00E2584E">
      <w:pPr>
        <w:tabs>
          <w:tab w:val="left" w:pos="426"/>
        </w:tabs>
        <w:ind w:firstLine="709"/>
        <w:rPr>
          <w:b/>
          <w:bCs/>
        </w:rPr>
      </w:pPr>
      <w:r>
        <w:rPr>
          <w:b/>
          <w:bCs/>
        </w:rPr>
        <w:t>1.24. статью 35 изложить в следующей редакции:</w:t>
      </w:r>
    </w:p>
    <w:p w:rsidR="00E2584E" w:rsidRDefault="00E2584E" w:rsidP="00E2584E">
      <w:pPr>
        <w:ind w:firstLine="709"/>
        <w:rPr>
          <w:b/>
          <w:bCs/>
        </w:rPr>
      </w:pPr>
      <w:r>
        <w:rPr>
          <w:b/>
          <w:bCs/>
        </w:rPr>
        <w:t>«Статья 35. Обращения граждан в органы местного самоуправления</w:t>
      </w:r>
    </w:p>
    <w:p w:rsidR="00E2584E" w:rsidRDefault="00E2584E" w:rsidP="00E2584E">
      <w:pPr>
        <w:ind w:firstLine="709"/>
      </w:pPr>
      <w:r>
        <w:t>1. Граждане имеют право на индивидуальные и коллективные обращения в органы местного самоуправления.</w:t>
      </w:r>
    </w:p>
    <w:p w:rsidR="00E2584E" w:rsidRDefault="00E2584E" w:rsidP="00E2584E">
      <w:pPr>
        <w:ind w:firstLine="709"/>
      </w:pPr>
      <w:r>
        <w:t xml:space="preserve">2. Обращения граждан подлежат рассмотрению в порядке и сроки, установленные Федеральным </w:t>
      </w:r>
      <w:hyperlink r:id="rId9" w:history="1">
        <w:r>
          <w:rPr>
            <w:rStyle w:val="a7"/>
          </w:rPr>
          <w:t>законом</w:t>
        </w:r>
      </w:hyperlink>
      <w:r>
        <w:t xml:space="preserve"> от 2 мая 2006 года № 59-ФЗ «О порядке рассмотрения обращений граждан Российской Федерации».</w:t>
      </w:r>
    </w:p>
    <w:p w:rsidR="00E2584E" w:rsidRDefault="00E2584E" w:rsidP="00E2584E">
      <w:pPr>
        <w:ind w:firstLine="709"/>
      </w:pPr>
      <w:r>
        <w:t>3. За нарушение порядка и сроков рассмотрения обращений граждан должностные лица местного самоуправления несут ответственность в соответствии с законодательством Российской Федерации.»;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lastRenderedPageBreak/>
        <w:t>1.25. в статье 35.1: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пункт 2 изложить в следующей редакции:</w:t>
      </w:r>
    </w:p>
    <w:p w:rsidR="00E2584E" w:rsidRDefault="00E2584E" w:rsidP="00E2584E">
      <w:pPr>
        <w:ind w:firstLine="709"/>
      </w:pPr>
      <w:r>
        <w:t>«2. Голосование по вопросам изменения границ сельсовета, преобразования сельсовета считается состоявшимся, если в нем приняло участие более половины жителей сельсовета или части сельсовета, обладающих избирательным правом.»;</w:t>
      </w:r>
    </w:p>
    <w:p w:rsidR="00E2584E" w:rsidRDefault="00E2584E" w:rsidP="00E2584E">
      <w:pPr>
        <w:ind w:firstLine="709"/>
      </w:pPr>
      <w:r>
        <w:rPr>
          <w:b/>
          <w:bCs/>
        </w:rPr>
        <w:t>- в пункте 3</w:t>
      </w:r>
      <w:r>
        <w:rPr>
          <w:bCs/>
        </w:rPr>
        <w:t xml:space="preserve"> </w:t>
      </w:r>
      <w:r>
        <w:rPr>
          <w:b/>
          <w:bCs/>
        </w:rPr>
        <w:t>слова</w:t>
      </w:r>
      <w:r>
        <w:rPr>
          <w:bCs/>
        </w:rPr>
        <w:t xml:space="preserve"> «жителей сельсовета» </w:t>
      </w:r>
      <w:r>
        <w:rPr>
          <w:b/>
          <w:bCs/>
        </w:rPr>
        <w:t>заменить словами</w:t>
      </w:r>
      <w:r>
        <w:rPr>
          <w:bCs/>
        </w:rPr>
        <w:t xml:space="preserve"> «жителей сельсовета или части сельсовета»;</w:t>
      </w:r>
    </w:p>
    <w:p w:rsidR="00E2584E" w:rsidRDefault="00E2584E" w:rsidP="00E2584E">
      <w:pPr>
        <w:ind w:firstLine="709"/>
      </w:pPr>
      <w:r>
        <w:rPr>
          <w:b/>
        </w:rPr>
        <w:t>1.26. в статье 36: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>- пункт 1</w:t>
      </w:r>
      <w:r>
        <w:t xml:space="preserve"> </w:t>
      </w:r>
      <w:r>
        <w:rPr>
          <w:b/>
        </w:rPr>
        <w:t>после слов</w:t>
      </w:r>
      <w:r>
        <w:rPr>
          <w:i/>
        </w:rPr>
        <w:t xml:space="preserve"> </w:t>
      </w:r>
      <w:r>
        <w:t>«и должностных лиц местного самоуправления»</w:t>
      </w:r>
      <w:r>
        <w:rPr>
          <w:i/>
        </w:rPr>
        <w:t xml:space="preserve"> </w:t>
      </w:r>
      <w:r>
        <w:rPr>
          <w:b/>
        </w:rPr>
        <w:t>дополнить словами</w:t>
      </w:r>
      <w:r>
        <w:rPr>
          <w:i/>
        </w:rPr>
        <w:t xml:space="preserve"> </w:t>
      </w:r>
      <w:r>
        <w:t>«, обсуждения вопросов внесения инициативных проектов и их рассмотрения,»;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/>
        </w:rPr>
        <w:t>- пункт 2 дополнить абзацем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Cs/>
        </w:rPr>
        <w:t>«</w:t>
      </w:r>
      <w:r>
        <w:t>В собрании граждан по вопросам внесения инициативных проектов и их рассмотрения вправе принимать участие жители соответствующей территории, достигшие шестнадцатилетнего возраста. Порядок назначения и проведения собрания граждан в целях рассмотрения и обсуждения вопросов внесения инициативных проектов определяется нормативным правовым актом Совета депутатов.»;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1.27. главу 6 дополнить статьей 36.2 следующего содержания:</w:t>
      </w:r>
    </w:p>
    <w:p w:rsidR="00E2584E" w:rsidRDefault="00E2584E" w:rsidP="00E2584E">
      <w:pPr>
        <w:ind w:firstLine="709"/>
      </w:pPr>
      <w:r>
        <w:rPr>
          <w:b/>
        </w:rPr>
        <w:t>«Статья 36.2.</w:t>
      </w:r>
      <w:r>
        <w:rPr>
          <w:b/>
          <w:i/>
        </w:rPr>
        <w:t xml:space="preserve"> </w:t>
      </w:r>
      <w:r>
        <w:rPr>
          <w:b/>
        </w:rPr>
        <w:t>Инициативные проекты</w:t>
      </w:r>
    </w:p>
    <w:p w:rsidR="00E2584E" w:rsidRDefault="00E2584E" w:rsidP="00E2584E">
      <w:pPr>
        <w:ind w:firstLine="709"/>
      </w:pPr>
      <w:r>
        <w:t>1. В целях реализации мероприятий, имеющих приоритетное значение для жителей муниципального образования или его части, по решению вопросов местного значения или иных вопросов, право решения которых предоставлено органам местного самоуправления, в местную администрацию может быть внесен инициативный проект. Порядок определения части территории администрации Толстомысенского сельсовета, на которой могут реализовываться инициативные проекты, устанавливается нормативным правовым актом Толстомысенского сельского Совета депутатов.</w:t>
      </w:r>
    </w:p>
    <w:p w:rsidR="00E2584E" w:rsidRDefault="00E2584E" w:rsidP="00E2584E">
      <w:pPr>
        <w:ind w:firstLine="709"/>
      </w:pPr>
      <w:r>
        <w:t>2. С инициативой о внесении инициативного проекта вправе выступить инициативная группа граждан, достигших шестнадцатилетнего возраста и проживающих на территории администрации Толстомысенского сельсовета, органы территориального общественного самоуправления, староста сельского населенного пункта (далее - инициаторы проекта). Минимальная численность инициативной группы устанавливается нормативным правовым актом Толстомысенского сельского Совета депутатов</w:t>
      </w:r>
      <w:r>
        <w:rPr>
          <w:i/>
        </w:rPr>
        <w:t>.</w:t>
      </w:r>
      <w:r>
        <w:t xml:space="preserve"> Право выступить инициатором проекта в соответствии с нормативным правовым актом представительного органа муниципального образования может быть предоставлено также иным лицам, осуществляющим деятельность на территории соответствующего муниципального образования.</w:t>
      </w:r>
    </w:p>
    <w:p w:rsidR="00E2584E" w:rsidRDefault="00E2584E" w:rsidP="00E2584E">
      <w:pPr>
        <w:ind w:firstLine="709"/>
      </w:pPr>
      <w:r>
        <w:t>3. Порядок выдвижения, внесения, обсуждения, рассмотрения инициативных проектов, а также проведения их конкурсного отбора устанавливается Толстомысенским сельским Советом депутатов</w:t>
      </w:r>
      <w:r>
        <w:rPr>
          <w:i/>
        </w:rPr>
        <w:t xml:space="preserve"> </w:t>
      </w:r>
      <w:r>
        <w:t xml:space="preserve">(сходом </w:t>
      </w:r>
      <w:r>
        <w:lastRenderedPageBreak/>
        <w:t>граждан, осуществляющим полномочия Толстомысенского сельского Совета депутатов) администрации Толстомысенского сельсовета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 xml:space="preserve">1.28. в пункте 1.1 статьи 37 слово </w:t>
      </w:r>
      <w:r>
        <w:t>«общие»</w:t>
      </w:r>
      <w:r>
        <w:rPr>
          <w:b/>
        </w:rPr>
        <w:t xml:space="preserve"> исключить;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1.29. в статье 37.2: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- наименование изложить в следующей редакции: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«Статья 37.2. Собрания, конференции жителей»;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- пункт 2 дополнить подпунктом 7 следующего содержания:</w:t>
      </w:r>
    </w:p>
    <w:p w:rsidR="00E2584E" w:rsidRDefault="00E2584E" w:rsidP="00E2584E">
      <w:pPr>
        <w:ind w:firstLine="709"/>
        <w:rPr>
          <w:bCs/>
        </w:rPr>
      </w:pPr>
      <w:r>
        <w:rPr>
          <w:bCs/>
        </w:rPr>
        <w:t>«7) обсуждение инициативного проекта и принятие решения по вопросу о его одобрении.»;</w:t>
      </w:r>
    </w:p>
    <w:p w:rsidR="00E2584E" w:rsidRDefault="00E2584E" w:rsidP="00E2584E">
      <w:pPr>
        <w:ind w:firstLine="709"/>
        <w:rPr>
          <w:b/>
          <w:bCs/>
        </w:rPr>
      </w:pPr>
      <w:r>
        <w:rPr>
          <w:b/>
          <w:bCs/>
        </w:rPr>
        <w:t>1.30. в статье 37.3: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 xml:space="preserve">- в пункте 1 слово </w:t>
      </w:r>
      <w:r>
        <w:t>«общих»</w:t>
      </w:r>
      <w:r>
        <w:rPr>
          <w:b/>
        </w:rPr>
        <w:t xml:space="preserve"> исключить;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- дополнить пунктом 3 следующего содержания:</w:t>
      </w:r>
    </w:p>
    <w:p w:rsidR="00E2584E" w:rsidRDefault="00E2584E" w:rsidP="00E2584E">
      <w:pPr>
        <w:ind w:firstLine="709"/>
      </w:pPr>
      <w:r>
        <w:t>«3. Органы ТОС могут выдвигать инициативный проект в качестве инициаторов проекта.»;</w:t>
      </w:r>
    </w:p>
    <w:p w:rsidR="00E2584E" w:rsidRDefault="00E2584E" w:rsidP="00E2584E">
      <w:pPr>
        <w:ind w:firstLine="709"/>
      </w:pPr>
      <w:r>
        <w:rPr>
          <w:b/>
        </w:rPr>
        <w:t xml:space="preserve">1.31. в статье 37.4 слова </w:t>
      </w:r>
      <w:r>
        <w:t xml:space="preserve">«, </w:t>
      </w:r>
      <w:r>
        <w:rPr>
          <w:color w:val="000000"/>
        </w:rPr>
        <w:t xml:space="preserve">уставом территориального общественного самоуправления и решениями Совета депутатов» </w:t>
      </w:r>
      <w:r>
        <w:rPr>
          <w:b/>
          <w:color w:val="000000"/>
        </w:rPr>
        <w:t>заменить словами</w:t>
      </w:r>
      <w:r>
        <w:rPr>
          <w:color w:val="000000"/>
        </w:rPr>
        <w:t xml:space="preserve"> «</w:t>
      </w:r>
      <w:r>
        <w:t>и (или) решениями Совета депутатов»;</w:t>
      </w:r>
    </w:p>
    <w:p w:rsidR="00E2584E" w:rsidRDefault="00E2584E" w:rsidP="00E2584E">
      <w:pPr>
        <w:ind w:firstLine="709"/>
      </w:pPr>
      <w:r>
        <w:rPr>
          <w:b/>
        </w:rPr>
        <w:t xml:space="preserve">1.32. во втором предложении пункта 2 статьи 39 слова </w:t>
      </w:r>
      <w:r>
        <w:t>«муниципальной собственности»</w:t>
      </w:r>
      <w:r>
        <w:rPr>
          <w:b/>
        </w:rPr>
        <w:t xml:space="preserve"> заменить словами </w:t>
      </w:r>
      <w:r>
        <w:t>«муниципального имущества»;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1.33. статью 42 изложить в следующей редакции: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«Статья 42. Местные налоги и сборы, средства самообложения граждан</w:t>
      </w:r>
    </w:p>
    <w:p w:rsidR="00E2584E" w:rsidRDefault="00E2584E" w:rsidP="00E2584E">
      <w:pPr>
        <w:ind w:firstLine="709"/>
      </w:pPr>
      <w:r>
        <w:t>1. Местные налоги, сборы, а также льготы по их уплате устанавливаются сельским Советом депутатов в соответствии с Налоговым кодексом Российской Федерации.</w:t>
      </w:r>
    </w:p>
    <w:p w:rsidR="00E2584E" w:rsidRDefault="00E2584E" w:rsidP="00E2584E">
      <w:pPr>
        <w:ind w:firstLine="709"/>
      </w:pPr>
      <w:r>
        <w:t>2. Под средствами самообложения граждан понимаются разовые платежи граждан, осуществляемые для решения конкретных вопросов местного значения. Размер платежей в порядке самообложения граждан устанавливается в абсолютной величине равным для всех жителей муниципального образования (населенного пункта, входящего в состав поселения), за исключением отдельных категорий граждан, численность которых не может превышать 30 процентов от общего числа жителей муниципального образования (населенного пункта, входящего в состав поселения) и для которых размер платежей может быть уменьшен.</w:t>
      </w:r>
    </w:p>
    <w:p w:rsidR="00E2584E" w:rsidRDefault="00E2584E" w:rsidP="00E2584E">
      <w:pPr>
        <w:ind w:firstLine="709"/>
      </w:pPr>
      <w:r>
        <w:t>3. Вопросы введения и использования указанных в пункте 2 настоящей статьи разовых платежей граждан решаются на местном референдуме, а в случаях, предусмотренных пунктом 4.1 части 1 статьи 25.1 Федерального закона от 06.10.2003 № 131-ФЗ «Об общих принципах организации местного самоуправления в Российской Федерации», на сходе граждан.»;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1.34. главу 8 дополнить статьей 45.2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  <w:bCs/>
        </w:rPr>
      </w:pPr>
      <w:r>
        <w:rPr>
          <w:b/>
          <w:color w:val="000000"/>
        </w:rPr>
        <w:t>«</w:t>
      </w:r>
      <w:r>
        <w:rPr>
          <w:b/>
          <w:bCs/>
        </w:rPr>
        <w:t>Статья 45.2. Финансовое и иное обеспечение реализации инициативных проектов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lastRenderedPageBreak/>
        <w:t xml:space="preserve">1. Источником финансового обеспечения реализации инициативных проектов, предусмотренных </w:t>
      </w:r>
      <w:hyperlink r:id="rId10" w:history="1">
        <w:r>
          <w:rPr>
            <w:rStyle w:val="a7"/>
          </w:rPr>
          <w:t xml:space="preserve">статьей 36.2 </w:t>
        </w:r>
      </w:hyperlink>
      <w:r>
        <w:t>настоящего Устава, являются предусмотренные решением о местном бюджете бюджетные ассигнования на реализацию инициативных проектов, формируемые в том числе с учетом объемов инициативных платежей и (или) межбюджетных трансфертов из бюджета Красноярского края, предоставленных в целях финансового обеспечения соответствующих расходных обязательств муниципального образования.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 xml:space="preserve">2. Под инициативными платежами понимаются денежные средства граждан, индивидуальных предпринимателей и образованных в соответствии с законодательством Российской Федерации юридических лиц, уплачиваемые на добровольной основе и зачисляемые в соответствии с Бюджетным </w:t>
      </w:r>
      <w:hyperlink r:id="rId11" w:history="1">
        <w:r>
          <w:rPr>
            <w:rStyle w:val="a7"/>
          </w:rPr>
          <w:t>кодексом</w:t>
        </w:r>
      </w:hyperlink>
      <w:r>
        <w:t xml:space="preserve"> Российской Федерации в местный бюджет в целях реализации конкретных инициативных проектов.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3. В случае, если инициативный проект не был реализован, инициативные платежи подлежат возврату лицам (в том числе организациям), осуществившим их перечисление в местный бюджет. В случае образования по итогам реализации инициативного проекта остатка инициативных платежей, не использованных в целях реализации инициативного проекта, указанные платежи подлежат возврату лицам (в том числе организациям), осуществившим их перечисление в местный бюджет.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Порядок расчета и возврата сумм инициативных платежей, подлежащих возврату лицам (в том числе организациям), осуществившим их перечисление в местный бюджет, определяется нормативным правовым актом представительного органа (решением схода граждан, осуществляющего полномочия представительного органа) муниципального образования.</w:t>
      </w:r>
    </w:p>
    <w:p w:rsidR="00E2584E" w:rsidRDefault="00E2584E" w:rsidP="00E2584E">
      <w:pPr>
        <w:ind w:firstLine="709"/>
      </w:pPr>
      <w:r>
        <w:t>4. Реализация инициативных проектов может обеспечиваться также в форме добровольного имущественного и (или) трудового участия заинтересованных лиц.»;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1.35. в статье 46: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- пункт 1 изложить в следующей редакции: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«1. Муниципальная служба - профессиональная деятельность граждан, которая осуществляется на постоянной основе на должностях муниципальной службы, замещаемых путем заключения трудового договора (контракта).»;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- дополнить пунктом 4 следующего содержания:</w:t>
      </w:r>
    </w:p>
    <w:p w:rsidR="00E2584E" w:rsidRDefault="00E2584E" w:rsidP="00E2584E">
      <w:pPr>
        <w:ind w:firstLine="709"/>
      </w:pPr>
      <w:r>
        <w:t xml:space="preserve">«4. Право поступления на муниципальную службу имеют граждане Российской Федерации, отвечающие квалификационным требованиям по замещаемой должности муниципальной службы. При поступлении на муниципальную службу, а также при ее прохождении не допускается установление каких бы то ни было прямых или косвенных ограничений или преимуществ в зависимости от пола, расы, национальности, происхождения, </w:t>
      </w:r>
      <w:r>
        <w:lastRenderedPageBreak/>
        <w:t>имущественного и должностного положения, места жительства, отношения к религии, убеждений, принадлежности к общественным объединениям, а также от других обстоятельств, не связанных с профессиональными и деловыми качествами муниципального служащего.»;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 xml:space="preserve">1.36. в пункте 2 статьи 47 слова </w:t>
      </w:r>
      <w:r>
        <w:t>«главы администрации»</w:t>
      </w:r>
      <w:r>
        <w:rPr>
          <w:b/>
        </w:rPr>
        <w:t xml:space="preserve"> заменить словами </w:t>
      </w:r>
      <w:r>
        <w:t>«главы сельсовета»;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1.37. в статье 48: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- пункт 1 изложить в следующей редакции: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«1. Муниципальными служащими являются граждане, исполняющие в порядке, определенном муниципальными правовыми актами в соответствии с федеральными законами и законами Красноярского края, обязанности по должности муниципальной службы за денежное содержание, выплачиваемое за счет средств местного бюджета.</w:t>
      </w:r>
    </w:p>
    <w:p w:rsidR="00E2584E" w:rsidRDefault="00E2584E" w:rsidP="00E2584E">
      <w:pPr>
        <w:ind w:firstLine="709"/>
      </w:pPr>
      <w:r>
        <w:t>Муниципальный служащий пользуется всеми правами и несет обязанности, предусмотренные федеральными и краевыми законами для муниципальных служащих.»;</w:t>
      </w:r>
    </w:p>
    <w:p w:rsidR="00E2584E" w:rsidRDefault="00E2584E" w:rsidP="00E2584E">
      <w:pPr>
        <w:ind w:firstLine="709"/>
      </w:pPr>
      <w:r>
        <w:rPr>
          <w:b/>
        </w:rPr>
        <w:t>- в пункте 2 слово</w:t>
      </w:r>
      <w:r>
        <w:t xml:space="preserve"> «ограничения» </w:t>
      </w:r>
      <w:r>
        <w:rPr>
          <w:b/>
        </w:rPr>
        <w:t>заменить словами</w:t>
      </w:r>
      <w:r>
        <w:t xml:space="preserve"> «запреты и ограничения»;</w:t>
      </w:r>
    </w:p>
    <w:p w:rsidR="00E2584E" w:rsidRDefault="00E2584E" w:rsidP="00E2584E">
      <w:pPr>
        <w:ind w:firstLine="709"/>
        <w:rPr>
          <w:b/>
          <w:color w:val="000000"/>
          <w:shd w:val="clear" w:color="auto" w:fill="FFFFFF"/>
        </w:rPr>
      </w:pPr>
      <w:r>
        <w:rPr>
          <w:b/>
        </w:rPr>
        <w:t>1.38. пункт 1 статьи 49 дополнить подпунктом 9</w:t>
      </w:r>
      <w:r>
        <w:rPr>
          <w:b/>
          <w:color w:val="000000"/>
          <w:shd w:val="clear" w:color="auto" w:fill="FFFFFF"/>
        </w:rPr>
        <w:t xml:space="preserve"> следующего содержания: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rPr>
          <w:bCs/>
          <w:iCs/>
        </w:rPr>
        <w:t xml:space="preserve">«9) </w:t>
      </w:r>
      <w:r>
        <w:t>предоставление служебного жилого помещения, а в случае невозможности предоставления служебного жилого помещения - возмещение расходов по найму жилого помещения, на период исполнения полномочий.»;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1.39. наименование главы 10 изложить в следующей редакции: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«Глава 10.</w:t>
      </w:r>
      <w:r>
        <w:t xml:space="preserve"> </w:t>
      </w:r>
      <w:r>
        <w:rPr>
          <w:b/>
        </w:rPr>
        <w:t>Гарантии осуществления полномочий лиц, замещающих муниципальные должности»;</w:t>
      </w:r>
    </w:p>
    <w:p w:rsidR="00E2584E" w:rsidRDefault="00E2584E" w:rsidP="00E2584E">
      <w:pPr>
        <w:autoSpaceDE w:val="0"/>
        <w:autoSpaceDN w:val="0"/>
        <w:adjustRightInd w:val="0"/>
        <w:ind w:firstLine="709"/>
        <w:rPr>
          <w:b/>
        </w:rPr>
      </w:pPr>
      <w:r>
        <w:rPr>
          <w:b/>
        </w:rPr>
        <w:t>1.40. пункт 5 статьи 50 дополнить абзацем следующего содержания:</w:t>
      </w:r>
    </w:p>
    <w:p w:rsidR="00E2584E" w:rsidRDefault="00E2584E" w:rsidP="00E2584E">
      <w:pPr>
        <w:pStyle w:val="a8"/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«Минимальный размер пенсии за выслугу лет равен установленному минимальному прожиточному минимуму для пенсионеров.»;</w:t>
      </w:r>
    </w:p>
    <w:p w:rsidR="00E2584E" w:rsidRDefault="00E2584E" w:rsidP="00E2584E">
      <w:pPr>
        <w:pStyle w:val="a8"/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1.41. главу 10 дополнить статьей 50.1 следующего содержания: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Статья 50.1. Гарантии осуществления полномочий лицом, замещающим муниципальную должность на непостоянной основе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Лицу, замещающему муниципальную должность на непостоянной основе, за счет средств местного бюджета гарантируется: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условия работы, обеспечивающие исполнение должностных полномочий в соответствии с муниципальными правовыми актами органов местного самоуправления, регулирующими материально техническое и организационное обеспечение;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компенсация расходов, связанных с осуществлением полномочий;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возмещение расходов, связанных со служебной командировкой, а также с дополнительным профессиональным образованием;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получение в установленном порядке информации и материалов, необходимых для исполнения полномочий по вопросам местного значения, </w:t>
      </w:r>
      <w:r>
        <w:rPr>
          <w:rFonts w:ascii="Times New Roman" w:hAnsi="Times New Roman" w:cs="Times New Roman"/>
          <w:sz w:val="28"/>
          <w:szCs w:val="28"/>
        </w:rPr>
        <w:lastRenderedPageBreak/>
        <w:t>от находящихся на территории сельсовета органов местного самоуправления, организаций всех форм собственности, общественных объединений и их должностных лиц по письменному запросу в течение 10 дней с момента получения запроса;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>Лица, замещающие муниципальную должность, имеют право внеочередного приема должностными лицами органов местного самоуправления).</w:t>
      </w:r>
    </w:p>
    <w:p w:rsidR="00E2584E" w:rsidRDefault="00E2584E" w:rsidP="00E2584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 дополнительное профессиональное образование с сохранением на этот период замещаемой должности.</w:t>
      </w:r>
    </w:p>
    <w:p w:rsidR="00E2584E" w:rsidRDefault="00E2584E" w:rsidP="00E2584E">
      <w:pPr>
        <w:tabs>
          <w:tab w:val="num" w:pos="780"/>
        </w:tabs>
        <w:ind w:firstLine="709"/>
      </w:pPr>
      <w:r>
        <w:t>2. Депутату Толстомысенского сельского Совета депутатов</w:t>
      </w:r>
      <w:r>
        <w:rPr>
          <w:i/>
        </w:rPr>
        <w:t xml:space="preserve"> </w:t>
      </w:r>
      <w:r>
        <w:t>для осуществления своих полномочий на непостоянной основе гарантируется сохранение места работы (должности) на период, продолжительность которого составляет в совокупности 5 рабочих дней в месяц.</w:t>
      </w:r>
    </w:p>
    <w:p w:rsidR="00E2584E" w:rsidRDefault="00E2584E" w:rsidP="00E2584E">
      <w:pPr>
        <w:tabs>
          <w:tab w:val="num" w:pos="780"/>
        </w:tabs>
        <w:ind w:firstLine="709"/>
      </w:pPr>
      <w:r>
        <w:t>Освобождение от выполнения производственных или служебных обязанностей депутата, осуществляющего свои полномочия на непостоянной основе, производится по заявлению депутата в порядке, установленном Толстомысенским сельским Советом депутатов.»;</w:t>
      </w:r>
    </w:p>
    <w:p w:rsidR="00E2584E" w:rsidRDefault="00E2584E" w:rsidP="00E2584E">
      <w:pPr>
        <w:tabs>
          <w:tab w:val="num" w:pos="780"/>
        </w:tabs>
        <w:ind w:firstLine="709"/>
        <w:rPr>
          <w:b/>
        </w:rPr>
      </w:pPr>
      <w:r>
        <w:rPr>
          <w:b/>
        </w:rPr>
        <w:t>1.42. статью 51 дополнить абзацем следующего содержания:</w:t>
      </w:r>
    </w:p>
    <w:p w:rsidR="00E2584E" w:rsidRDefault="00E2584E" w:rsidP="00E2584E">
      <w:pPr>
        <w:ind w:firstLine="709"/>
      </w:pPr>
      <w:r>
        <w:t>«Жители поселения вправе отозвать депутата Совета депутатов поселения в соответствии с федеральными и краевыми законами, а также настоящим Уставом.»;</w:t>
      </w:r>
    </w:p>
    <w:p w:rsidR="00E2584E" w:rsidRDefault="00E2584E" w:rsidP="00E2584E">
      <w:pPr>
        <w:ind w:firstLine="709"/>
        <w:rPr>
          <w:b/>
        </w:rPr>
      </w:pPr>
      <w:r>
        <w:rPr>
          <w:b/>
        </w:rPr>
        <w:t>1.43. статью 52 изложить в следующей редакции:</w:t>
      </w:r>
    </w:p>
    <w:p w:rsidR="00E2584E" w:rsidRDefault="00E2584E" w:rsidP="00E2584E">
      <w:pPr>
        <w:tabs>
          <w:tab w:val="left" w:pos="426"/>
        </w:tabs>
        <w:ind w:firstLine="709"/>
        <w:rPr>
          <w:b/>
          <w:bCs/>
          <w:color w:val="000000"/>
        </w:rPr>
      </w:pPr>
      <w:r>
        <w:rPr>
          <w:b/>
          <w:bCs/>
          <w:color w:val="000000"/>
        </w:rPr>
        <w:t>«Статья 52. Голосование по отзыву депутата Совета депутатов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1. Основанием для отзыва депутата Совета депутатов являются конкретные противоправные решения, действия или бездействия, выразившиеся в невыполнении депутатских обязанностей, нарушении Конституции Российской Федерации, федеральных законов, законов Красноярского края, настоящего Устава.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Указанные обстоятельства должны быть подтверждены в судебном порядке.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2. Депутат не менее чем за 7 дней предупреждается о проведении собрания избирателей, на котором рассматривается вопрос о возбуждении вопроса об его отзыве, вправе участвовать в данном заседании, давать объяснения. Сообщение о проведении собрания должно быть опубликовано не менее чем за 7 дней до его проведения в порядке, предусмотренном для опубликования муниципальных нормативных правовых актов.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3. Вопрос об отзыве депутата не может быть возбужден ранее, чем через 6 месяцев с момента его избрания или голосования об отзыве данного депутата, если он в результате такого голосования не был лишен полномочий. Вопрос об отзыве депутата также не может быть возбужден в последние 6 месяцев срока полномочий Совета депутатов.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 xml:space="preserve">4. Голосование по отзыву депутата Совета депутатов, считается состоявшимся, если в голосовании приняло участие более половины </w:t>
      </w:r>
      <w:r>
        <w:rPr>
          <w:bCs/>
          <w:color w:val="000000"/>
        </w:rPr>
        <w:lastRenderedPageBreak/>
        <w:t>избирателей, зарегистрированных на территории данного избирательного округа.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5. Депутат Совета депутатов считается отозванным, если за отзыв проголосовало не менее половины избирателей, зарегистрированных в избирательном округе, по которому был избран депутат.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6. Итоги голосования по отзыву депутата Совета подлежат официальному опубликованию (обнародованию) и вступают в силу не ранее даты их официального опубликования (обнародования).</w:t>
      </w:r>
    </w:p>
    <w:p w:rsidR="00E2584E" w:rsidRDefault="00E2584E" w:rsidP="00E2584E">
      <w:pPr>
        <w:tabs>
          <w:tab w:val="left" w:pos="426"/>
        </w:tabs>
        <w:ind w:firstLine="709"/>
        <w:rPr>
          <w:bCs/>
          <w:color w:val="000000"/>
        </w:rPr>
      </w:pPr>
      <w:r>
        <w:rPr>
          <w:bCs/>
          <w:color w:val="000000"/>
        </w:rPr>
        <w:t>7. Возбуждение вопроса об отзыве депутата, назначение и проведение голосования по отзыву, определение итогов голосования производится в порядке, установленном федеральным законом и принятым в соответствии с ним законом Красноярского края для проведения местного референдума.»;</w:t>
      </w:r>
    </w:p>
    <w:p w:rsidR="00E2584E" w:rsidRDefault="00E2584E" w:rsidP="00E2584E">
      <w:pPr>
        <w:tabs>
          <w:tab w:val="left" w:pos="426"/>
        </w:tabs>
        <w:ind w:firstLine="709"/>
        <w:rPr>
          <w:b/>
          <w:bCs/>
          <w:color w:val="000000"/>
        </w:rPr>
      </w:pPr>
      <w:r>
        <w:rPr>
          <w:b/>
          <w:bCs/>
          <w:color w:val="000000"/>
        </w:rPr>
        <w:t xml:space="preserve">1.44. </w:t>
      </w:r>
      <w:r>
        <w:rPr>
          <w:b/>
          <w:bCs/>
          <w:iCs/>
        </w:rPr>
        <w:t>статью 55</w:t>
      </w:r>
      <w:r>
        <w:rPr>
          <w:b/>
        </w:rPr>
        <w:t xml:space="preserve"> дополнить пунктом 6 следующего содержания:</w:t>
      </w:r>
    </w:p>
    <w:p w:rsidR="00E2584E" w:rsidRDefault="00E2584E" w:rsidP="00E2584E">
      <w:pPr>
        <w:tabs>
          <w:tab w:val="left" w:pos="1276"/>
        </w:tabs>
        <w:ind w:firstLine="709"/>
        <w:rPr>
          <w:b/>
        </w:rPr>
      </w:pPr>
      <w:r>
        <w:t>«6. Действие подпункта 24 пункта 1 статьи 6 Устава приостановлено до 01.01.2022 г. в соответствии с Законом Красноярского края от 11.02.2021 № 11-4736 «О приостановлении действия подпункта «л» пункта 1 статьи 1 Закона края «О закреплении вопросов местного значения за сельскими поселениями Красноярского края».».</w:t>
      </w:r>
    </w:p>
    <w:p w:rsidR="00E2584E" w:rsidRDefault="00E2584E" w:rsidP="00E2584E">
      <w:pPr>
        <w:ind w:firstLine="709"/>
        <w:rPr>
          <w:b/>
          <w:color w:val="000000"/>
        </w:rPr>
      </w:pPr>
      <w:r>
        <w:t xml:space="preserve">2. </w:t>
      </w:r>
      <w:r>
        <w:rPr>
          <w:bCs/>
        </w:rPr>
        <w:t>Контроль за  исполнением настоящего Решения возложить на  главу Толстомысенского сельсовета О.С.Бослер.</w:t>
      </w:r>
    </w:p>
    <w:p w:rsidR="00E2584E" w:rsidRDefault="00E2584E" w:rsidP="00E2584E">
      <w:pPr>
        <w:tabs>
          <w:tab w:val="left" w:pos="1134"/>
          <w:tab w:val="left" w:pos="1276"/>
        </w:tabs>
        <w:ind w:firstLine="709"/>
        <w:contextualSpacing/>
      </w:pPr>
      <w:r>
        <w:t>3. Глава Толстомысенского сельсовета обязан опубликовать зарегистрированное настоящее Решение в течение семи дней со дня его поступления из Управления Министерства юстиции Российской Федерации по Красноярскому краю.</w:t>
      </w:r>
    </w:p>
    <w:p w:rsidR="00E2584E" w:rsidRDefault="00E2584E" w:rsidP="00E2584E">
      <w:pPr>
        <w:autoSpaceDE w:val="0"/>
        <w:autoSpaceDN w:val="0"/>
        <w:adjustRightInd w:val="0"/>
        <w:ind w:firstLine="709"/>
      </w:pPr>
      <w:r>
        <w:t xml:space="preserve">4. Настоящее Решение вступает в силу в день, следующий за днем его официального опубликования в газете «Толстомысенские вести». </w:t>
      </w:r>
    </w:p>
    <w:p w:rsidR="00E2584E" w:rsidRDefault="00E2584E" w:rsidP="00E2584E"/>
    <w:p w:rsidR="00E2584E" w:rsidRDefault="00E2584E" w:rsidP="00E2584E">
      <w:pPr>
        <w:ind w:firstLine="709"/>
        <w:rPr>
          <w:bCs/>
        </w:rPr>
      </w:pPr>
    </w:p>
    <w:p w:rsidR="00E2584E" w:rsidRDefault="00E2584E" w:rsidP="00E2584E"/>
    <w:p w:rsidR="00E2584E" w:rsidRDefault="00E2584E" w:rsidP="00E2584E">
      <w:pPr>
        <w:rPr>
          <w:bCs/>
        </w:rPr>
      </w:pPr>
      <w:r>
        <w:rPr>
          <w:bCs/>
        </w:rPr>
        <w:t xml:space="preserve">Председатель Совета                                                  Глава сельсовета                         </w:t>
      </w:r>
    </w:p>
    <w:p w:rsidR="00E2584E" w:rsidRDefault="00E2584E" w:rsidP="00E2584E">
      <w:pPr>
        <w:rPr>
          <w:bCs/>
        </w:rPr>
      </w:pPr>
      <w:r>
        <w:rPr>
          <w:bCs/>
        </w:rPr>
        <w:t xml:space="preserve">депутатов                              </w:t>
      </w:r>
    </w:p>
    <w:p w:rsidR="00E2584E" w:rsidRPr="00B87FB7" w:rsidRDefault="00E2584E" w:rsidP="00E2584E">
      <w:pPr>
        <w:rPr>
          <w:bCs/>
        </w:rPr>
      </w:pPr>
      <w:r>
        <w:rPr>
          <w:bCs/>
        </w:rPr>
        <w:t>__________Е.П.Баканова                                            __________О.С.Бослер</w:t>
      </w:r>
      <w:r>
        <w:t xml:space="preserve">                                                                                 </w:t>
      </w:r>
    </w:p>
    <w:p w:rsidR="00E2584E" w:rsidRDefault="00E2584E" w:rsidP="00E2584E"/>
    <w:p w:rsidR="00B23D16" w:rsidRDefault="00B23D16" w:rsidP="00B23D16">
      <w:pPr>
        <w:rPr>
          <w:sz w:val="22"/>
          <w:szCs w:val="22"/>
        </w:rPr>
      </w:pPr>
    </w:p>
    <w:p w:rsidR="00B23D16" w:rsidRDefault="00B23D16" w:rsidP="00B23D16">
      <w:pPr>
        <w:rPr>
          <w:sz w:val="22"/>
          <w:szCs w:val="22"/>
        </w:rPr>
      </w:pPr>
    </w:p>
    <w:p w:rsidR="00B23D16" w:rsidRDefault="00B23D16" w:rsidP="00B23D16">
      <w:pPr>
        <w:rPr>
          <w:sz w:val="22"/>
          <w:szCs w:val="22"/>
        </w:rPr>
      </w:pPr>
    </w:p>
    <w:tbl>
      <w:tblPr>
        <w:tblW w:w="0" w:type="auto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5"/>
        <w:gridCol w:w="2546"/>
        <w:gridCol w:w="2546"/>
        <w:gridCol w:w="2546"/>
      </w:tblGrid>
      <w:tr w:rsidR="00B23D16" w:rsidRPr="007D0885" w:rsidTr="00CB748C">
        <w:tc>
          <w:tcPr>
            <w:tcW w:w="2545" w:type="dxa"/>
            <w:vAlign w:val="center"/>
          </w:tcPr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 w:rsidRPr="007D0885">
              <w:rPr>
                <w:sz w:val="24"/>
                <w:szCs w:val="24"/>
              </w:rPr>
              <w:t>Периодическое печатное издание «Толстомысенские вести»</w:t>
            </w:r>
          </w:p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 w:rsidRPr="007D0885">
              <w:rPr>
                <w:sz w:val="24"/>
                <w:szCs w:val="24"/>
              </w:rPr>
              <w:t>Ответственный за выпуск</w:t>
            </w:r>
          </w:p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О.В. Сяткина</w:t>
            </w:r>
          </w:p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2546" w:type="dxa"/>
            <w:vAlign w:val="center"/>
          </w:tcPr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 w:rsidRPr="007D0885">
              <w:rPr>
                <w:sz w:val="24"/>
                <w:szCs w:val="24"/>
              </w:rPr>
              <w:t>Учредители:</w:t>
            </w:r>
          </w:p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 w:rsidRPr="007D0885">
              <w:rPr>
                <w:sz w:val="24"/>
                <w:szCs w:val="24"/>
              </w:rPr>
              <w:t>Совет депутатов Толстомысенского сельсовета и глава Толстомысенского сельсовета</w:t>
            </w:r>
          </w:p>
        </w:tc>
        <w:tc>
          <w:tcPr>
            <w:tcW w:w="2546" w:type="dxa"/>
            <w:vAlign w:val="center"/>
          </w:tcPr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 w:rsidRPr="007D0885">
              <w:rPr>
                <w:sz w:val="24"/>
                <w:szCs w:val="24"/>
              </w:rPr>
              <w:t>Адрес: 662445 Красноярский край Новоселовский район п.Толстый Мыс ул.Новая 15</w:t>
            </w:r>
          </w:p>
        </w:tc>
        <w:tc>
          <w:tcPr>
            <w:tcW w:w="2546" w:type="dxa"/>
            <w:vAlign w:val="center"/>
          </w:tcPr>
          <w:p w:rsidR="00B23D16" w:rsidRPr="007D0885" w:rsidRDefault="00B23D16" w:rsidP="00CB748C">
            <w:pPr>
              <w:tabs>
                <w:tab w:val="left" w:pos="720"/>
              </w:tabs>
              <w:jc w:val="center"/>
              <w:rPr>
                <w:sz w:val="24"/>
                <w:szCs w:val="24"/>
              </w:rPr>
            </w:pPr>
            <w:r w:rsidRPr="007D0885">
              <w:rPr>
                <w:sz w:val="24"/>
                <w:szCs w:val="24"/>
              </w:rPr>
              <w:t>Основана в 2011 году газета отпечатана в администрации Толстомысенского сельсовета</w:t>
            </w:r>
          </w:p>
        </w:tc>
      </w:tr>
    </w:tbl>
    <w:p w:rsidR="00E2584E" w:rsidRDefault="00E2584E"/>
    <w:sectPr w:rsidR="00E2584E" w:rsidSect="00BE2999">
      <w:foot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E3D0F" w:rsidRDefault="009E3D0F" w:rsidP="002A1E85">
      <w:r>
        <w:separator/>
      </w:r>
    </w:p>
  </w:endnote>
  <w:endnote w:type="continuationSeparator" w:id="1">
    <w:p w:rsidR="009E3D0F" w:rsidRDefault="009E3D0F" w:rsidP="002A1E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1E85" w:rsidRDefault="002A1E85">
    <w:pPr>
      <w:pStyle w:val="a5"/>
    </w:pPr>
  </w:p>
  <w:p w:rsidR="002A1E85" w:rsidRDefault="002A1E85">
    <w:pPr>
      <w:pStyle w:val="a5"/>
    </w:pPr>
  </w:p>
  <w:p w:rsidR="002A1E85" w:rsidRDefault="002A1E85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E3D0F" w:rsidRDefault="009E3D0F" w:rsidP="002A1E85">
      <w:r>
        <w:separator/>
      </w:r>
    </w:p>
  </w:footnote>
  <w:footnote w:type="continuationSeparator" w:id="1">
    <w:p w:rsidR="009E3D0F" w:rsidRDefault="009E3D0F" w:rsidP="002A1E8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F1BCD"/>
    <w:rsid w:val="001F411F"/>
    <w:rsid w:val="002A1E85"/>
    <w:rsid w:val="00360B59"/>
    <w:rsid w:val="0040083C"/>
    <w:rsid w:val="00815C6C"/>
    <w:rsid w:val="00900126"/>
    <w:rsid w:val="00937520"/>
    <w:rsid w:val="009E3D0F"/>
    <w:rsid w:val="00A60634"/>
    <w:rsid w:val="00AA05AF"/>
    <w:rsid w:val="00AC71E3"/>
    <w:rsid w:val="00B23D16"/>
    <w:rsid w:val="00B24678"/>
    <w:rsid w:val="00B248C6"/>
    <w:rsid w:val="00BE2999"/>
    <w:rsid w:val="00D260B0"/>
    <w:rsid w:val="00E2584E"/>
    <w:rsid w:val="00F95A6A"/>
    <w:rsid w:val="00FD22D2"/>
    <w:rsid w:val="00FF1B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1BC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A1E8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A1E8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footer"/>
    <w:basedOn w:val="a"/>
    <w:link w:val="a6"/>
    <w:uiPriority w:val="99"/>
    <w:semiHidden/>
    <w:unhideWhenUsed/>
    <w:rsid w:val="002A1E8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A1E8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7">
    <w:name w:val="Hyperlink"/>
    <w:basedOn w:val="a0"/>
    <w:uiPriority w:val="99"/>
    <w:semiHidden/>
    <w:unhideWhenUsed/>
    <w:rsid w:val="00E2584E"/>
    <w:rPr>
      <w:color w:val="0000FF"/>
      <w:u w:val="single"/>
    </w:rPr>
  </w:style>
  <w:style w:type="paragraph" w:styleId="2">
    <w:name w:val="Body Text 2"/>
    <w:basedOn w:val="a"/>
    <w:link w:val="20"/>
    <w:semiHidden/>
    <w:unhideWhenUsed/>
    <w:rsid w:val="00E2584E"/>
    <w:pPr>
      <w:spacing w:after="120" w:line="480" w:lineRule="auto"/>
      <w:jc w:val="left"/>
    </w:pPr>
    <w:rPr>
      <w:sz w:val="20"/>
      <w:szCs w:val="20"/>
    </w:rPr>
  </w:style>
  <w:style w:type="character" w:customStyle="1" w:styleId="20">
    <w:name w:val="Основной текст 2 Знак"/>
    <w:basedOn w:val="a0"/>
    <w:link w:val="2"/>
    <w:semiHidden/>
    <w:rsid w:val="00E2584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E2584E"/>
    <w:pPr>
      <w:spacing w:after="200" w:line="276" w:lineRule="auto"/>
      <w:ind w:left="720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rsid w:val="00E2584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&#1087;&#1088;&#1072;&#1074;&#1086;-&#1084;&#1080;&#1085;&#1102;&#1089;&#1090;.&#1088;&#1092;" TargetMode="Externa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pravo.minjust.ru" TargetMode="External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yperlink" Target="consultantplus://offline/ref=2C07A4A88124D833E1C9D94217F67152461D22D015767C7372C04A3DC66400B7B1E70D9D03A1222F894E60CCE0z9W9C" TargetMode="External"/><Relationship Id="rId5" Type="http://schemas.openxmlformats.org/officeDocument/2006/relationships/endnotes" Target="endnotes.xml"/><Relationship Id="rId10" Type="http://schemas.openxmlformats.org/officeDocument/2006/relationships/hyperlink" Target="consultantplus://offline/ref=2C07A4A88124D833E1C9D94217F67152461D2FD917707C7372C04A3DC66400B7A3E7559900A4377BD91437C1E09A84D6540B6314C2zEW0C" TargetMode="External"/><Relationship Id="rId4" Type="http://schemas.openxmlformats.org/officeDocument/2006/relationships/footnotes" Target="footnotes.xml"/><Relationship Id="rId9" Type="http://schemas.openxmlformats.org/officeDocument/2006/relationships/hyperlink" Target="consultantplus://offline/ref=813743D23368E40451B53E3A6FA73DE3248DD4396369457C7AB595234B6FE4BE83F040A0D4D32EA28BED37E95DcAE0H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12</Pages>
  <Words>3901</Words>
  <Characters>22242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M1005</dc:creator>
  <cp:lastModifiedBy>M1005</cp:lastModifiedBy>
  <cp:revision>2</cp:revision>
  <dcterms:created xsi:type="dcterms:W3CDTF">2021-06-01T07:15:00Z</dcterms:created>
  <dcterms:modified xsi:type="dcterms:W3CDTF">2021-06-01T08:20:00Z</dcterms:modified>
</cp:coreProperties>
</file>