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9D144F" w:rsidTr="006544F8">
        <w:trPr>
          <w:trHeight w:val="2399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F" w:rsidRDefault="009D144F" w:rsidP="006544F8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  <w:t>Толстомысенские вести</w:t>
            </w:r>
          </w:p>
          <w:p w:rsidR="009D144F" w:rsidRDefault="009D144F" w:rsidP="006544F8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9D144F" w:rsidRDefault="009D144F" w:rsidP="006544F8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9D144F" w:rsidRDefault="009D144F" w:rsidP="006544F8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9D144F" w:rsidRDefault="009D144F" w:rsidP="006544F8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9D144F" w:rsidRDefault="009D144F" w:rsidP="006544F8">
            <w:pPr>
              <w:tabs>
                <w:tab w:val="left" w:pos="0"/>
              </w:tabs>
              <w:spacing w:line="252" w:lineRule="auto"/>
              <w:ind w:left="720" w:hanging="648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27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февраля 2024 года                                                          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№ 08</w:t>
            </w:r>
          </w:p>
          <w:p w:rsidR="009D144F" w:rsidRDefault="009D144F" w:rsidP="006544F8">
            <w:pPr>
              <w:tabs>
                <w:tab w:val="left" w:pos="720"/>
              </w:tabs>
              <w:spacing w:line="252" w:lineRule="auto"/>
              <w:ind w:left="720"/>
              <w:rPr>
                <w:rFonts w:ascii="Arial" w:hAnsi="Arial" w:cs="Arial"/>
                <w:lang w:eastAsia="en-US"/>
              </w:rPr>
            </w:pPr>
          </w:p>
        </w:tc>
      </w:tr>
    </w:tbl>
    <w:p w:rsidR="009D144F" w:rsidRDefault="009D144F" w:rsidP="009D144F">
      <w:pPr>
        <w:rPr>
          <w:rFonts w:ascii="Arial" w:hAnsi="Arial" w:cs="Arial"/>
        </w:rPr>
      </w:pPr>
    </w:p>
    <w:p w:rsidR="009D144F" w:rsidRPr="005E1BC5" w:rsidRDefault="009D144F" w:rsidP="009D144F">
      <w:pPr>
        <w:widowControl w:val="0"/>
        <w:tabs>
          <w:tab w:val="left" w:pos="709"/>
        </w:tabs>
        <w:autoSpaceDE w:val="0"/>
        <w:autoSpaceDN w:val="0"/>
        <w:adjustRightInd w:val="0"/>
        <w:rPr>
          <w:noProof/>
        </w:rPr>
      </w:pPr>
    </w:p>
    <w:p w:rsidR="009D144F" w:rsidRPr="009D144F" w:rsidRDefault="009D144F" w:rsidP="009D144F">
      <w:pPr>
        <w:jc w:val="center"/>
        <w:rPr>
          <w:color w:val="000000"/>
        </w:rPr>
      </w:pPr>
      <w:r w:rsidRPr="009D144F">
        <w:rPr>
          <w:color w:val="000000"/>
        </w:rPr>
        <w:t>РОССИЙСКАЯ ФЕДЕРАЦИЯ</w:t>
      </w:r>
    </w:p>
    <w:p w:rsidR="009D144F" w:rsidRPr="009D144F" w:rsidRDefault="009D144F" w:rsidP="009D144F">
      <w:pPr>
        <w:jc w:val="center"/>
        <w:rPr>
          <w:color w:val="000000"/>
        </w:rPr>
      </w:pPr>
      <w:r w:rsidRPr="009D144F">
        <w:rPr>
          <w:color w:val="000000"/>
        </w:rPr>
        <w:t>КРАСНОЯРСКИЙ КРАЙ</w:t>
      </w:r>
    </w:p>
    <w:p w:rsidR="009D144F" w:rsidRPr="009D144F" w:rsidRDefault="009D144F" w:rsidP="009D144F">
      <w:pPr>
        <w:jc w:val="center"/>
        <w:rPr>
          <w:color w:val="000000"/>
        </w:rPr>
      </w:pPr>
      <w:r w:rsidRPr="009D144F">
        <w:rPr>
          <w:color w:val="000000"/>
        </w:rPr>
        <w:t>НОВОСЕЛОВСКИЙ РАЙОН</w:t>
      </w:r>
    </w:p>
    <w:p w:rsidR="009D144F" w:rsidRPr="009D144F" w:rsidRDefault="009D144F" w:rsidP="009D144F">
      <w:pPr>
        <w:jc w:val="center"/>
        <w:rPr>
          <w:color w:val="000000"/>
        </w:rPr>
      </w:pPr>
      <w:r w:rsidRPr="009D144F">
        <w:rPr>
          <w:color w:val="000000"/>
        </w:rPr>
        <w:t>ТОЛСТОМЫСЕНСКИЙ</w:t>
      </w:r>
      <w:r w:rsidRPr="009D144F">
        <w:rPr>
          <w:i/>
          <w:color w:val="000000"/>
        </w:rPr>
        <w:t xml:space="preserve"> </w:t>
      </w:r>
      <w:r w:rsidRPr="009D144F">
        <w:rPr>
          <w:color w:val="000000"/>
        </w:rPr>
        <w:t>СЕЛЬСКИЙ СОВЕТ ДЕПУТАТОВ</w:t>
      </w:r>
    </w:p>
    <w:p w:rsidR="009D144F" w:rsidRPr="009D144F" w:rsidRDefault="009D144F" w:rsidP="009D144F">
      <w:pPr>
        <w:rPr>
          <w:color w:val="000000"/>
        </w:rPr>
      </w:pPr>
      <w:r w:rsidRPr="009D144F">
        <w:rPr>
          <w:color w:val="000000"/>
        </w:rPr>
        <w:t xml:space="preserve">                                                              </w:t>
      </w:r>
      <w:r w:rsidRPr="009D144F">
        <w:t xml:space="preserve">                                                                                                                                                                 </w:t>
      </w:r>
    </w:p>
    <w:p w:rsidR="009D144F" w:rsidRPr="009D144F" w:rsidRDefault="009D144F" w:rsidP="009D144F">
      <w:pPr>
        <w:keepNext/>
        <w:keepLines/>
        <w:spacing w:before="40"/>
        <w:jc w:val="center"/>
        <w:outlineLvl w:val="1"/>
        <w:rPr>
          <w:rFonts w:eastAsiaTheme="majorEastAsia"/>
        </w:rPr>
      </w:pPr>
      <w:proofErr w:type="gramStart"/>
      <w:r w:rsidRPr="009D144F">
        <w:rPr>
          <w:rFonts w:eastAsiaTheme="majorEastAsia"/>
        </w:rPr>
        <w:t>Р</w:t>
      </w:r>
      <w:proofErr w:type="gramEnd"/>
      <w:r w:rsidRPr="009D144F">
        <w:rPr>
          <w:rFonts w:eastAsiaTheme="majorEastAsia"/>
        </w:rPr>
        <w:t xml:space="preserve"> Е Ш Е Н И Е</w:t>
      </w:r>
    </w:p>
    <w:p w:rsidR="009D144F" w:rsidRPr="009D144F" w:rsidRDefault="009D144F" w:rsidP="009D144F">
      <w:pPr>
        <w:shd w:val="clear" w:color="auto" w:fill="FFFFFF"/>
        <w:ind w:left="283"/>
      </w:pPr>
    </w:p>
    <w:p w:rsidR="009D144F" w:rsidRPr="009D144F" w:rsidRDefault="009D144F" w:rsidP="009D144F">
      <w:pPr>
        <w:shd w:val="clear" w:color="auto" w:fill="FFFFFF"/>
        <w:ind w:left="283"/>
      </w:pPr>
      <w:r w:rsidRPr="009D144F">
        <w:t>27 февраля 2024                  пос. Толстый Мыс                                 №52 -1р</w:t>
      </w:r>
    </w:p>
    <w:p w:rsidR="009D144F" w:rsidRPr="009D144F" w:rsidRDefault="009D144F" w:rsidP="009D144F">
      <w:pPr>
        <w:spacing w:before="100"/>
        <w:ind w:right="-1"/>
        <w:outlineLvl w:val="0"/>
        <w:rPr>
          <w:bCs/>
          <w:color w:val="000000" w:themeColor="text1"/>
          <w:kern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144F">
        <w:rPr>
          <w:bCs/>
          <w:color w:val="000000" w:themeColor="text1"/>
          <w:kern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 утверждении отчета главы</w:t>
      </w:r>
    </w:p>
    <w:p w:rsidR="009D144F" w:rsidRPr="009D144F" w:rsidRDefault="009D144F" w:rsidP="009D144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14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Толстомысенского сельсовета </w:t>
      </w:r>
      <w:proofErr w:type="gramStart"/>
      <w:r w:rsidRPr="009D14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</w:t>
      </w:r>
      <w:proofErr w:type="gramEnd"/>
      <w:r w:rsidRPr="009D14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D144F" w:rsidRPr="009D144F" w:rsidRDefault="009D144F" w:rsidP="009D144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9D14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итогах</w:t>
      </w:r>
      <w:proofErr w:type="gramEnd"/>
      <w:r w:rsidRPr="009D14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работы за 2023 год</w:t>
      </w:r>
    </w:p>
    <w:p w:rsidR="009D144F" w:rsidRPr="009D144F" w:rsidRDefault="009D144F" w:rsidP="009D144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144F" w:rsidRPr="009D144F" w:rsidRDefault="009D144F" w:rsidP="009D144F">
      <w:pPr>
        <w:ind w:firstLine="708"/>
        <w:jc w:val="both"/>
      </w:pPr>
      <w:r w:rsidRPr="009D144F">
        <w:t>В соответствии со статьей 12 Устава Толстомысенского сельсовета сельский Совет депутатов</w:t>
      </w:r>
    </w:p>
    <w:p w:rsidR="009D144F" w:rsidRPr="009D144F" w:rsidRDefault="009D144F" w:rsidP="009D144F">
      <w:pPr>
        <w:ind w:firstLine="708"/>
        <w:jc w:val="both"/>
      </w:pPr>
    </w:p>
    <w:p w:rsidR="009D144F" w:rsidRPr="009D144F" w:rsidRDefault="009D144F" w:rsidP="009D144F">
      <w:pPr>
        <w:jc w:val="center"/>
      </w:pPr>
      <w:r w:rsidRPr="009D144F">
        <w:t>Толстомысенский сельский Совет депутатов РЕШИЛ:</w:t>
      </w:r>
    </w:p>
    <w:p w:rsidR="009D144F" w:rsidRPr="009D144F" w:rsidRDefault="009D144F" w:rsidP="009D144F">
      <w:pPr>
        <w:jc w:val="center"/>
      </w:pPr>
    </w:p>
    <w:p w:rsidR="009D144F" w:rsidRPr="009D144F" w:rsidRDefault="009D144F" w:rsidP="009D144F">
      <w:pPr>
        <w:spacing w:before="100"/>
        <w:ind w:right="-1"/>
        <w:outlineLvl w:val="0"/>
        <w:rPr>
          <w:bCs/>
          <w:color w:val="000000" w:themeColor="text1"/>
          <w:kern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144F">
        <w:rPr>
          <w:bCs/>
          <w:color w:val="000000" w:themeColor="text1"/>
          <w:kern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Утвердить «Отчет главы Толстомысенского сельсовета об итогах работы за 2023 год».</w:t>
      </w:r>
    </w:p>
    <w:p w:rsidR="009D144F" w:rsidRPr="009D144F" w:rsidRDefault="009D144F" w:rsidP="009D144F">
      <w:pPr>
        <w:jc w:val="both"/>
      </w:pPr>
      <w:r w:rsidRPr="009D144F">
        <w:t xml:space="preserve">2. </w:t>
      </w:r>
      <w:r w:rsidRPr="009D144F">
        <w:rPr>
          <w:color w:val="000000"/>
        </w:rPr>
        <w:t>Решение вступает в силу после его официального опубликования в периодическом печатном издании</w:t>
      </w:r>
      <w:r w:rsidRPr="009D144F">
        <w:t xml:space="preserve"> «Толстомысенские вести».</w:t>
      </w:r>
    </w:p>
    <w:p w:rsidR="009D144F" w:rsidRPr="009D144F" w:rsidRDefault="009D144F" w:rsidP="009D144F">
      <w:pPr>
        <w:ind w:firstLine="708"/>
        <w:jc w:val="both"/>
        <w:rPr>
          <w:i/>
        </w:rPr>
      </w:pPr>
    </w:p>
    <w:p w:rsidR="009D144F" w:rsidRPr="009D144F" w:rsidRDefault="009D144F" w:rsidP="009D144F">
      <w:pPr>
        <w:jc w:val="both"/>
        <w:rPr>
          <w:i/>
        </w:rPr>
      </w:pPr>
    </w:p>
    <w:p w:rsidR="009D144F" w:rsidRPr="009D144F" w:rsidRDefault="009D144F" w:rsidP="009D144F">
      <w:pPr>
        <w:jc w:val="both"/>
        <w:rPr>
          <w:i/>
        </w:rPr>
      </w:pPr>
    </w:p>
    <w:p w:rsidR="009D144F" w:rsidRPr="009D144F" w:rsidRDefault="009D144F" w:rsidP="009D144F">
      <w:pPr>
        <w:jc w:val="both"/>
      </w:pPr>
    </w:p>
    <w:p w:rsidR="009D144F" w:rsidRPr="009D144F" w:rsidRDefault="009D144F" w:rsidP="009D144F">
      <w:pPr>
        <w:jc w:val="both"/>
      </w:pPr>
      <w:r w:rsidRPr="009D144F">
        <w:t xml:space="preserve">Председатель Толстомысенского            </w:t>
      </w:r>
      <w:r>
        <w:t xml:space="preserve">       </w:t>
      </w:r>
      <w:r w:rsidRPr="009D144F">
        <w:t xml:space="preserve">  Глава Толстомысенского сельсовета    </w:t>
      </w:r>
    </w:p>
    <w:p w:rsidR="009D144F" w:rsidRPr="009D144F" w:rsidRDefault="009D144F" w:rsidP="009D144F">
      <w:pPr>
        <w:jc w:val="both"/>
      </w:pPr>
      <w:r w:rsidRPr="009D144F">
        <w:t>сельского Совета депутатов</w:t>
      </w:r>
    </w:p>
    <w:p w:rsidR="009D144F" w:rsidRPr="009D144F" w:rsidRDefault="009D144F" w:rsidP="009D144F">
      <w:pPr>
        <w:jc w:val="both"/>
      </w:pPr>
    </w:p>
    <w:p w:rsidR="009D144F" w:rsidRPr="009D144F" w:rsidRDefault="009D144F" w:rsidP="009D144F">
      <w:pPr>
        <w:jc w:val="both"/>
      </w:pPr>
    </w:p>
    <w:p w:rsidR="009D144F" w:rsidRPr="009D144F" w:rsidRDefault="009D144F" w:rsidP="009D144F">
      <w:pPr>
        <w:jc w:val="both"/>
      </w:pPr>
      <w:r w:rsidRPr="009D144F">
        <w:t xml:space="preserve">_________________ Е.П. </w:t>
      </w:r>
      <w:proofErr w:type="spellStart"/>
      <w:r w:rsidRPr="009D144F">
        <w:t>Баканова</w:t>
      </w:r>
      <w:proofErr w:type="spellEnd"/>
      <w:r w:rsidRPr="009D144F">
        <w:t xml:space="preserve">        </w:t>
      </w:r>
      <w:r>
        <w:t xml:space="preserve">         </w:t>
      </w:r>
      <w:r w:rsidRPr="009D144F">
        <w:t xml:space="preserve"> __________________ О.С. </w:t>
      </w:r>
      <w:proofErr w:type="spellStart"/>
      <w:r w:rsidRPr="009D144F">
        <w:t>Бослер</w:t>
      </w:r>
      <w:proofErr w:type="spellEnd"/>
    </w:p>
    <w:p w:rsidR="009D144F" w:rsidRPr="009D144F" w:rsidRDefault="009D144F" w:rsidP="009D144F"/>
    <w:p w:rsidR="009D144F" w:rsidRPr="009D144F" w:rsidRDefault="009D144F" w:rsidP="009D144F"/>
    <w:p w:rsidR="009D144F" w:rsidRPr="009D144F" w:rsidRDefault="009D144F" w:rsidP="009D144F"/>
    <w:p w:rsidR="009D144F" w:rsidRPr="009D144F" w:rsidRDefault="009D144F" w:rsidP="009D144F"/>
    <w:p w:rsidR="009D144F" w:rsidRPr="009D144F" w:rsidRDefault="009D144F" w:rsidP="009D144F"/>
    <w:p w:rsidR="009D144F" w:rsidRPr="009D144F" w:rsidRDefault="009D144F" w:rsidP="009D144F"/>
    <w:p w:rsidR="009D144F" w:rsidRPr="009D144F" w:rsidRDefault="009D144F" w:rsidP="009D144F"/>
    <w:p w:rsidR="009D144F" w:rsidRDefault="009D144F" w:rsidP="009D144F"/>
    <w:p w:rsidR="009D144F" w:rsidRPr="009D144F" w:rsidRDefault="009D144F" w:rsidP="009D144F"/>
    <w:p w:rsidR="009D144F" w:rsidRPr="009D144F" w:rsidRDefault="009D144F" w:rsidP="009D144F">
      <w:pPr>
        <w:shd w:val="clear" w:color="auto" w:fill="FFFFFF"/>
        <w:spacing w:line="276" w:lineRule="auto"/>
        <w:rPr>
          <w:b/>
          <w:bCs/>
          <w:u w:val="single"/>
        </w:rPr>
      </w:pPr>
    </w:p>
    <w:p w:rsidR="009D144F" w:rsidRPr="009D144F" w:rsidRDefault="009D144F" w:rsidP="009D144F">
      <w:pPr>
        <w:shd w:val="clear" w:color="auto" w:fill="FFFFFF"/>
        <w:spacing w:line="276" w:lineRule="auto"/>
        <w:jc w:val="center"/>
        <w:rPr>
          <w:u w:val="single"/>
          <w:bdr w:val="none" w:sz="0" w:space="0" w:color="auto" w:frame="1"/>
        </w:rPr>
      </w:pPr>
      <w:r w:rsidRPr="009D144F">
        <w:rPr>
          <w:b/>
          <w:bCs/>
          <w:u w:val="single"/>
        </w:rPr>
        <w:lastRenderedPageBreak/>
        <w:t>Отчет Главы Толстомысенского сельсовета за 2023 год.</w:t>
      </w:r>
    </w:p>
    <w:p w:rsidR="009D144F" w:rsidRPr="009D144F" w:rsidRDefault="009D144F" w:rsidP="009D144F">
      <w:pPr>
        <w:spacing w:after="200" w:line="276" w:lineRule="auto"/>
        <w:jc w:val="center"/>
        <w:rPr>
          <w:b/>
          <w:bCs/>
        </w:rPr>
      </w:pPr>
      <w:r w:rsidRPr="009D144F">
        <w:rPr>
          <w:b/>
          <w:bCs/>
        </w:rPr>
        <w:t>Уважаемые жители!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46"/>
        <w:gridCol w:w="3925"/>
      </w:tblGrid>
      <w:tr w:rsidR="009D144F" w:rsidRPr="009D144F" w:rsidTr="006544F8"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44F" w:rsidRPr="009D144F" w:rsidRDefault="009D144F" w:rsidP="009D144F">
            <w:pPr>
              <w:shd w:val="clear" w:color="auto" w:fill="FFFFFF"/>
              <w:rPr>
                <w:color w:val="000000" w:themeColor="text1"/>
              </w:rPr>
            </w:pPr>
            <w:r w:rsidRPr="009D144F">
              <w:rPr>
                <w:color w:val="212121"/>
              </w:rPr>
              <w:t xml:space="preserve">В соответствии c действующим Федеральным законодательством Главы </w:t>
            </w:r>
            <w:r w:rsidRPr="009D144F">
              <w:rPr>
                <w:color w:val="000000" w:themeColor="text1"/>
              </w:rPr>
              <w:t>сельских поселений ежегодно отчитываются перед населением о проделанной работе</w:t>
            </w:r>
          </w:p>
          <w:p w:rsidR="009D144F" w:rsidRPr="009D144F" w:rsidRDefault="009D144F" w:rsidP="009D144F">
            <w:pPr>
              <w:jc w:val="both"/>
              <w:rPr>
                <w:color w:val="000000" w:themeColor="text1"/>
              </w:rPr>
            </w:pPr>
            <w:r w:rsidRPr="009D144F">
              <w:rPr>
                <w:color w:val="000000" w:themeColor="text1"/>
              </w:rPr>
              <w:t xml:space="preserve"> В состав  сельсовета входят 3 населенных пункта, население составляет </w:t>
            </w:r>
            <w:r w:rsidRPr="009D144F">
              <w:t xml:space="preserve">1094 человек.   </w:t>
            </w:r>
          </w:p>
          <w:p w:rsidR="009D144F" w:rsidRPr="009D144F" w:rsidRDefault="009D144F" w:rsidP="009D144F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9D144F" w:rsidRPr="009D144F" w:rsidRDefault="009D144F" w:rsidP="009D144F">
            <w:pPr>
              <w:jc w:val="both"/>
            </w:pPr>
            <w:r w:rsidRPr="009D144F">
              <w:t> За 2023 год на территории сельсовета    родилось 5 человек, умерло 15 человек</w:t>
            </w:r>
          </w:p>
          <w:p w:rsidR="009D144F" w:rsidRPr="009D144F" w:rsidRDefault="009D144F" w:rsidP="009D144F">
            <w:pPr>
              <w:jc w:val="both"/>
            </w:pPr>
            <w:r w:rsidRPr="009D144F">
              <w:t xml:space="preserve">За прошедший год на территорию села прибыло 25 человек, выбыло 46 человек. </w:t>
            </w:r>
          </w:p>
          <w:p w:rsidR="009D144F" w:rsidRPr="009D144F" w:rsidRDefault="009D144F" w:rsidP="009D144F">
            <w:pPr>
              <w:jc w:val="center"/>
            </w:pPr>
          </w:p>
        </w:tc>
        <w:tc>
          <w:tcPr>
            <w:tcW w:w="3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4F" w:rsidRPr="009D144F" w:rsidRDefault="009D144F" w:rsidP="009D144F">
            <w:pPr>
              <w:jc w:val="center"/>
            </w:pPr>
            <w:r w:rsidRPr="009D144F">
              <w:t>СЛАЙД 1</w:t>
            </w:r>
          </w:p>
        </w:tc>
      </w:tr>
      <w:tr w:rsidR="009D144F" w:rsidRPr="009D144F" w:rsidTr="006544F8"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44F" w:rsidRPr="009D144F" w:rsidRDefault="009D144F" w:rsidP="009D144F">
            <w:pPr>
              <w:jc w:val="both"/>
            </w:pPr>
            <w:r w:rsidRPr="009D144F">
              <w:rPr>
                <w:b/>
                <w:bCs/>
              </w:rPr>
              <w:t>Денежные средства, заложенные на выполнения полномочий сельского совета</w:t>
            </w:r>
          </w:p>
          <w:p w:rsidR="009D144F" w:rsidRPr="009D144F" w:rsidRDefault="009D144F" w:rsidP="009D144F">
            <w:pPr>
              <w:jc w:val="both"/>
            </w:pPr>
            <w:r w:rsidRPr="009D144F">
              <w:rPr>
                <w:b/>
                <w:bCs/>
              </w:rPr>
              <w:t xml:space="preserve">2355.0 </w:t>
            </w:r>
            <w:proofErr w:type="spellStart"/>
            <w:r w:rsidRPr="009D144F">
              <w:rPr>
                <w:b/>
                <w:bCs/>
              </w:rPr>
              <w:t>тыс</w:t>
            </w:r>
            <w:proofErr w:type="gramStart"/>
            <w:r w:rsidRPr="009D144F">
              <w:rPr>
                <w:b/>
                <w:bCs/>
              </w:rPr>
              <w:t>.р</w:t>
            </w:r>
            <w:proofErr w:type="gramEnd"/>
            <w:r w:rsidRPr="009D144F">
              <w:rPr>
                <w:b/>
                <w:bCs/>
              </w:rPr>
              <w:t>уб</w:t>
            </w:r>
            <w:proofErr w:type="spellEnd"/>
            <w:r w:rsidRPr="009D144F">
              <w:rPr>
                <w:b/>
                <w:bCs/>
              </w:rPr>
              <w:t>.</w:t>
            </w:r>
          </w:p>
          <w:p w:rsidR="009D144F" w:rsidRPr="009D144F" w:rsidRDefault="009D144F" w:rsidP="009D144F">
            <w:pPr>
              <w:jc w:val="both"/>
            </w:pPr>
          </w:p>
        </w:tc>
        <w:tc>
          <w:tcPr>
            <w:tcW w:w="3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4F" w:rsidRPr="009D144F" w:rsidRDefault="009D144F" w:rsidP="009D144F">
            <w:pPr>
              <w:jc w:val="center"/>
            </w:pPr>
            <w:r w:rsidRPr="009D144F">
              <w:t>СЛАЙД 2</w:t>
            </w:r>
          </w:p>
        </w:tc>
      </w:tr>
      <w:tr w:rsidR="009D144F" w:rsidRPr="009D144F" w:rsidTr="006544F8">
        <w:trPr>
          <w:trHeight w:val="2916"/>
        </w:trPr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4F" w:rsidRPr="009D144F" w:rsidRDefault="009D144F" w:rsidP="009D144F">
            <w:pPr>
              <w:widowControl w:val="0"/>
              <w:autoSpaceDE w:val="0"/>
              <w:autoSpaceDN w:val="0"/>
              <w:adjustRightInd w:val="0"/>
              <w:spacing w:line="322" w:lineRule="exact"/>
              <w:ind w:firstLine="566"/>
              <w:jc w:val="both"/>
            </w:pPr>
            <w:r w:rsidRPr="009D144F">
              <w:t xml:space="preserve">Благоустройство населенных пунктов – одна из главных задач нашего поселения. На благоустройство в 2023 году было затрачено  1487,0 </w:t>
            </w:r>
            <w:proofErr w:type="spellStart"/>
            <w:r w:rsidRPr="009D144F">
              <w:t>т.р</w:t>
            </w:r>
            <w:proofErr w:type="spellEnd"/>
            <w:r w:rsidRPr="009D144F">
              <w:t xml:space="preserve">. Обслуживание уличного освещения и оплата электроэнергии составило 595,500 </w:t>
            </w:r>
            <w:proofErr w:type="spellStart"/>
            <w:r w:rsidRPr="009D144F">
              <w:t>т.р</w:t>
            </w:r>
            <w:proofErr w:type="spellEnd"/>
            <w:r w:rsidRPr="009D144F">
              <w:t>. Произведена замена автобусных остановок в п.</w:t>
            </w:r>
            <w:r>
              <w:t xml:space="preserve"> </w:t>
            </w:r>
            <w:r w:rsidRPr="009D144F">
              <w:t>Толстый Мыс 2 остановки и в п.</w:t>
            </w:r>
            <w:r>
              <w:t xml:space="preserve"> </w:t>
            </w:r>
            <w:r w:rsidRPr="009D144F">
              <w:t xml:space="preserve">Аешка 1 остановка.  </w:t>
            </w:r>
          </w:p>
        </w:tc>
        <w:tc>
          <w:tcPr>
            <w:tcW w:w="3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44F" w:rsidRPr="009D144F" w:rsidRDefault="009D144F" w:rsidP="009D144F">
            <w:pPr>
              <w:jc w:val="center"/>
            </w:pPr>
            <w:r w:rsidRPr="009D144F">
              <w:t>СЛАЙД 3</w:t>
            </w:r>
          </w:p>
          <w:p w:rsidR="009D144F" w:rsidRPr="009D144F" w:rsidRDefault="009D144F" w:rsidP="009D144F">
            <w:pPr>
              <w:jc w:val="center"/>
            </w:pPr>
          </w:p>
          <w:p w:rsidR="009D144F" w:rsidRPr="009D144F" w:rsidRDefault="009D144F" w:rsidP="009D144F">
            <w:pPr>
              <w:jc w:val="center"/>
            </w:pPr>
          </w:p>
          <w:p w:rsidR="009D144F" w:rsidRPr="009D144F" w:rsidRDefault="009D144F" w:rsidP="009D144F">
            <w:pPr>
              <w:jc w:val="center"/>
            </w:pPr>
          </w:p>
          <w:p w:rsidR="009D144F" w:rsidRPr="009D144F" w:rsidRDefault="009D144F" w:rsidP="009D144F">
            <w:pPr>
              <w:jc w:val="center"/>
            </w:pPr>
          </w:p>
          <w:p w:rsidR="009D144F" w:rsidRPr="009D144F" w:rsidRDefault="009D144F" w:rsidP="009D144F">
            <w:pPr>
              <w:jc w:val="center"/>
            </w:pPr>
          </w:p>
          <w:p w:rsidR="009D144F" w:rsidRPr="009D144F" w:rsidRDefault="009D144F" w:rsidP="009D144F">
            <w:pPr>
              <w:jc w:val="center"/>
            </w:pPr>
          </w:p>
          <w:p w:rsidR="009D144F" w:rsidRPr="009D144F" w:rsidRDefault="009D144F" w:rsidP="009D144F">
            <w:pPr>
              <w:jc w:val="center"/>
            </w:pPr>
          </w:p>
          <w:p w:rsidR="009D144F" w:rsidRPr="009D144F" w:rsidRDefault="009D144F" w:rsidP="009D144F">
            <w:pPr>
              <w:jc w:val="center"/>
            </w:pPr>
          </w:p>
        </w:tc>
      </w:tr>
      <w:tr w:rsidR="009D144F" w:rsidRPr="009D144F" w:rsidTr="006544F8">
        <w:trPr>
          <w:trHeight w:val="3204"/>
        </w:trPr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4F" w:rsidRPr="009D144F" w:rsidRDefault="009D144F" w:rsidP="009D144F">
            <w:pPr>
              <w:jc w:val="center"/>
            </w:pPr>
            <w:r w:rsidRPr="009D144F">
              <w:t>Основные работы по благоустройству, содержанию территории поселения обеспечиваются администрацией сельского поселения с привлечением юридических лиц, жителей поселения и школьников. В населенных пунктах сельского поселения был проведен противопожарный субботник. Административная комиссия</w:t>
            </w:r>
            <w:r w:rsidRPr="009D144F">
              <w:rPr>
                <w:color w:val="FF0000"/>
              </w:rPr>
              <w:t xml:space="preserve"> </w:t>
            </w:r>
            <w:r w:rsidRPr="009D144F">
              <w:t xml:space="preserve">отработала 15 административных дел. </w:t>
            </w:r>
          </w:p>
          <w:p w:rsidR="009D144F" w:rsidRPr="009D144F" w:rsidRDefault="009D144F" w:rsidP="009D144F">
            <w:pPr>
              <w:jc w:val="center"/>
            </w:pPr>
            <w:r w:rsidRPr="009D144F">
              <w:t>11 дел</w:t>
            </w:r>
            <w:proofErr w:type="gramStart"/>
            <w:r w:rsidRPr="009D144F">
              <w:t xml:space="preserve"> П</w:t>
            </w:r>
            <w:proofErr w:type="gramEnd"/>
            <w:r w:rsidRPr="009D144F">
              <w:t>о статье 5.1 нарушение благоустройства из них  2  гражданина были оштрафованы за сухую растительность, 2 гражданина оштрафованы за ненадлежащее содержание животных.2 административных дела по статье 1.1 нарушение тишины и покоя.</w:t>
            </w:r>
          </w:p>
        </w:tc>
        <w:tc>
          <w:tcPr>
            <w:tcW w:w="3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44F" w:rsidRPr="009D144F" w:rsidRDefault="009D144F" w:rsidP="009D144F">
            <w:pPr>
              <w:jc w:val="center"/>
            </w:pPr>
          </w:p>
          <w:p w:rsidR="009D144F" w:rsidRPr="009D144F" w:rsidRDefault="009D144F" w:rsidP="009D144F">
            <w:pPr>
              <w:jc w:val="center"/>
            </w:pPr>
            <w:r w:rsidRPr="009D144F">
              <w:t xml:space="preserve">СЛАЙД 4 </w:t>
            </w:r>
          </w:p>
          <w:p w:rsidR="009D144F" w:rsidRPr="009D144F" w:rsidRDefault="009D144F" w:rsidP="009D144F">
            <w:pPr>
              <w:jc w:val="center"/>
            </w:pPr>
          </w:p>
        </w:tc>
      </w:tr>
      <w:tr w:rsidR="009D144F" w:rsidRPr="009D144F" w:rsidTr="006544F8"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4F" w:rsidRPr="009D144F" w:rsidRDefault="009D144F" w:rsidP="009D144F">
            <w:pPr>
              <w:jc w:val="center"/>
            </w:pPr>
            <w:r w:rsidRPr="009D144F">
              <w:t>В 2023 г 1 человека работал от (центр занятости) несовершеннолетние подростки от 14 до 18 лет в летний период работали в ТОС в количестве 10 человек и отряд главы 5 человек.</w:t>
            </w:r>
          </w:p>
        </w:tc>
        <w:tc>
          <w:tcPr>
            <w:tcW w:w="3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4F" w:rsidRPr="009D144F" w:rsidRDefault="009D144F" w:rsidP="009D144F">
            <w:pPr>
              <w:jc w:val="center"/>
            </w:pPr>
            <w:r w:rsidRPr="009D144F">
              <w:t>СЛАЙД 5</w:t>
            </w:r>
          </w:p>
          <w:p w:rsidR="009D144F" w:rsidRPr="009D144F" w:rsidRDefault="009D144F" w:rsidP="009D144F">
            <w:pPr>
              <w:jc w:val="center"/>
            </w:pPr>
            <w:r w:rsidRPr="009D144F">
              <w:t>СЛАЙД 6</w:t>
            </w:r>
          </w:p>
          <w:p w:rsidR="009D144F" w:rsidRPr="009D144F" w:rsidRDefault="009D144F" w:rsidP="009D144F">
            <w:pPr>
              <w:jc w:val="center"/>
            </w:pPr>
          </w:p>
        </w:tc>
      </w:tr>
      <w:tr w:rsidR="009D144F" w:rsidRPr="009D144F" w:rsidTr="006544F8">
        <w:trPr>
          <w:trHeight w:val="468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F" w:rsidRPr="009D144F" w:rsidRDefault="009D144F" w:rsidP="009D144F">
            <w:pPr>
              <w:jc w:val="both"/>
            </w:pPr>
            <w:r w:rsidRPr="009D144F">
              <w:t xml:space="preserve">На содержание автомобильных дорог общего пользования расходы составили 701 </w:t>
            </w:r>
            <w:proofErr w:type="spellStart"/>
            <w:r w:rsidRPr="009D144F">
              <w:t>т.р</w:t>
            </w:r>
            <w:proofErr w:type="spellEnd"/>
            <w:r w:rsidRPr="009D144F">
              <w:t xml:space="preserve">. </w:t>
            </w:r>
            <w:r w:rsidRPr="009D144F">
              <w:rPr>
                <w:color w:val="000000"/>
                <w:shd w:val="clear" w:color="auto" w:fill="FFFFFF"/>
              </w:rPr>
              <w:t>Произведен ямочный ремонт внутри-поселковых дорог.</w:t>
            </w:r>
            <w:r w:rsidRPr="009D144F">
              <w:t xml:space="preserve"> Происходит чистка дорог от снежного покрова, </w:t>
            </w:r>
            <w:r w:rsidRPr="009D144F">
              <w:lastRenderedPageBreak/>
              <w:t xml:space="preserve">приобретается материал для ямочного ремонта. </w:t>
            </w:r>
          </w:p>
          <w:p w:rsidR="009D144F" w:rsidRPr="009D144F" w:rsidRDefault="009D144F" w:rsidP="009D144F">
            <w:pPr>
              <w:jc w:val="both"/>
              <w:rPr>
                <w:color w:val="000000"/>
                <w:shd w:val="clear" w:color="auto" w:fill="FFFFFF"/>
              </w:rPr>
            </w:pPr>
            <w:r w:rsidRPr="009D144F">
              <w:t xml:space="preserve">Реализован проект по </w:t>
            </w:r>
            <w:r w:rsidRPr="009D144F">
              <w:rPr>
                <w:color w:val="000000"/>
                <w:shd w:val="clear" w:color="auto" w:fill="FFFFFF"/>
              </w:rPr>
              <w:t xml:space="preserve"> капитальному  ремонту дорожного полотна ул. Просвещения в п. Толстый Мыс  на сумму 795 480 </w:t>
            </w:r>
            <w:proofErr w:type="spellStart"/>
            <w:r w:rsidRPr="009D144F">
              <w:rPr>
                <w:color w:val="000000"/>
                <w:shd w:val="clear" w:color="auto" w:fill="FFFFFF"/>
              </w:rPr>
              <w:t>т.р</w:t>
            </w:r>
            <w:proofErr w:type="spellEnd"/>
            <w:r w:rsidRPr="009D144F">
              <w:rPr>
                <w:color w:val="000000"/>
                <w:shd w:val="clear" w:color="auto" w:fill="FFFFFF"/>
              </w:rPr>
              <w:t xml:space="preserve">. из них местное </w:t>
            </w:r>
            <w:proofErr w:type="gramStart"/>
            <w:r w:rsidRPr="009D144F">
              <w:rPr>
                <w:color w:val="000000"/>
                <w:shd w:val="clear" w:color="auto" w:fill="FFFFFF"/>
              </w:rPr>
              <w:t>со</w:t>
            </w:r>
            <w:proofErr w:type="gramEnd"/>
            <w:r w:rsidRPr="009D144F">
              <w:rPr>
                <w:color w:val="000000"/>
                <w:shd w:val="clear" w:color="auto" w:fill="FFFFFF"/>
              </w:rPr>
              <w:t xml:space="preserve"> финансирование составило 7880 </w:t>
            </w:r>
            <w:proofErr w:type="spellStart"/>
            <w:r w:rsidRPr="009D144F">
              <w:rPr>
                <w:color w:val="000000"/>
                <w:shd w:val="clear" w:color="auto" w:fill="FFFFFF"/>
              </w:rPr>
              <w:t>т.р</w:t>
            </w:r>
            <w:proofErr w:type="spellEnd"/>
            <w:r w:rsidRPr="009D144F">
              <w:rPr>
                <w:color w:val="000000"/>
                <w:shd w:val="clear" w:color="auto" w:fill="FFFFFF"/>
              </w:rPr>
              <w:t>.</w:t>
            </w:r>
          </w:p>
          <w:p w:rsidR="009D144F" w:rsidRPr="009D144F" w:rsidRDefault="009D144F" w:rsidP="009D144F">
            <w:pPr>
              <w:jc w:val="both"/>
            </w:pPr>
            <w:r w:rsidRPr="009D144F">
              <w:t xml:space="preserve"> </w:t>
            </w:r>
          </w:p>
          <w:p w:rsidR="009D144F" w:rsidRPr="009D144F" w:rsidRDefault="009D144F" w:rsidP="009D144F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9D144F" w:rsidRPr="009D144F" w:rsidRDefault="009D144F" w:rsidP="009D144F">
            <w:pPr>
              <w:jc w:val="center"/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4F" w:rsidRPr="009D144F" w:rsidRDefault="009D144F" w:rsidP="009D144F">
            <w:pPr>
              <w:jc w:val="center"/>
            </w:pPr>
            <w:r w:rsidRPr="009D144F">
              <w:lastRenderedPageBreak/>
              <w:t>СЛАЙД 7</w:t>
            </w:r>
          </w:p>
          <w:p w:rsidR="009D144F" w:rsidRPr="009D144F" w:rsidRDefault="009D144F" w:rsidP="009D144F">
            <w:pPr>
              <w:jc w:val="center"/>
            </w:pPr>
            <w:r w:rsidRPr="009D144F">
              <w:t>СЛАЙД 8</w:t>
            </w:r>
          </w:p>
        </w:tc>
      </w:tr>
      <w:tr w:rsidR="009D144F" w:rsidRPr="009D144F" w:rsidTr="006544F8">
        <w:trPr>
          <w:trHeight w:val="468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F" w:rsidRPr="009D144F" w:rsidRDefault="009D144F" w:rsidP="009D144F">
            <w:pPr>
              <w:jc w:val="both"/>
            </w:pPr>
            <w:r w:rsidRPr="009D144F">
              <w:lastRenderedPageBreak/>
              <w:t xml:space="preserve">Реализован проект «Инициатива жителей за чистоту и благоустройства» в п. Аёшка на сумму 249 957 </w:t>
            </w:r>
            <w:proofErr w:type="spellStart"/>
            <w:r w:rsidRPr="009D144F">
              <w:t>т.р</w:t>
            </w:r>
            <w:proofErr w:type="spellEnd"/>
            <w:r w:rsidRPr="009D144F">
              <w:t xml:space="preserve">. из них со финансирование местного бюджета составило 1 997 </w:t>
            </w:r>
            <w:proofErr w:type="spellStart"/>
            <w:r w:rsidRPr="009D144F">
              <w:t>т.р</w:t>
            </w:r>
            <w:proofErr w:type="spellEnd"/>
            <w:r w:rsidRPr="009D144F">
              <w:t xml:space="preserve">. произведена замена ограждения 100 м. установлена калитка и распашные ворота, так же в п. Аёшка был реализован проект     на сумму 1002511,0 </w:t>
            </w:r>
            <w:proofErr w:type="spellStart"/>
            <w:r w:rsidRPr="009D144F">
              <w:t>т</w:t>
            </w:r>
            <w:proofErr w:type="gramStart"/>
            <w:r w:rsidRPr="009D144F">
              <w:t>.р</w:t>
            </w:r>
            <w:proofErr w:type="spellEnd"/>
            <w:proofErr w:type="gramEnd"/>
            <w:r w:rsidRPr="009D144F">
              <w:t xml:space="preserve"> из них со финансирование местного бюджета составило 10076 </w:t>
            </w:r>
            <w:proofErr w:type="spellStart"/>
            <w:r w:rsidRPr="009D144F">
              <w:t>т.р</w:t>
            </w:r>
            <w:proofErr w:type="spellEnd"/>
            <w:r w:rsidRPr="009D144F">
              <w:t xml:space="preserve">., внебюджетные средства 10000 </w:t>
            </w:r>
            <w:proofErr w:type="spellStart"/>
            <w:r w:rsidRPr="009D144F">
              <w:t>т.р</w:t>
            </w:r>
            <w:proofErr w:type="spellEnd"/>
            <w:r w:rsidRPr="009D144F">
              <w:t xml:space="preserve">. Произведена полностью замена ограждения, установлен мусорный контейнер. Реализован </w:t>
            </w:r>
            <w:proofErr w:type="spellStart"/>
            <w:r w:rsidRPr="009D144F">
              <w:t>ПроектПМИ</w:t>
            </w:r>
            <w:proofErr w:type="spellEnd"/>
            <w:r w:rsidRPr="009D144F">
              <w:t xml:space="preserve"> благоустройство спортивно-игровой площадки в п.</w:t>
            </w:r>
            <w:r>
              <w:t xml:space="preserve"> </w:t>
            </w:r>
            <w:bookmarkStart w:id="0" w:name="_GoBack"/>
            <w:bookmarkEnd w:id="0"/>
            <w:r w:rsidRPr="009D144F">
              <w:t xml:space="preserve">Толстый Мыс на сумму 1 658 965,0 </w:t>
            </w:r>
            <w:proofErr w:type="spellStart"/>
            <w:r w:rsidRPr="009D144F">
              <w:t>т.р</w:t>
            </w:r>
            <w:proofErr w:type="spellEnd"/>
            <w:r w:rsidRPr="009D144F">
              <w:t xml:space="preserve">. из них </w:t>
            </w:r>
            <w:proofErr w:type="gramStart"/>
            <w:r w:rsidRPr="009D144F">
              <w:t>со</w:t>
            </w:r>
            <w:proofErr w:type="gramEnd"/>
            <w:r w:rsidRPr="009D144F">
              <w:t xml:space="preserve"> финансирование местного бюджета составило 149 307,0 </w:t>
            </w:r>
            <w:proofErr w:type="spellStart"/>
            <w:r w:rsidRPr="009D144F">
              <w:t>т.р</w:t>
            </w:r>
            <w:proofErr w:type="spellEnd"/>
            <w:r w:rsidRPr="009D144F">
              <w:t xml:space="preserve">. вклад населения 99 538 </w:t>
            </w:r>
            <w:proofErr w:type="spellStart"/>
            <w:r w:rsidRPr="009D144F">
              <w:t>т.р</w:t>
            </w:r>
            <w:proofErr w:type="spellEnd"/>
            <w:r w:rsidRPr="009D144F">
              <w:t xml:space="preserve">. произведена замена малых архитектурных форм, установлена площадка для занятие </w:t>
            </w:r>
            <w:proofErr w:type="spellStart"/>
            <w:r w:rsidRPr="009D144F">
              <w:t>варкаутом</w:t>
            </w:r>
            <w:proofErr w:type="spellEnd"/>
            <w:r w:rsidRPr="009D144F">
              <w:t xml:space="preserve"> и спортивные тренажёры.</w:t>
            </w:r>
          </w:p>
          <w:p w:rsidR="009D144F" w:rsidRPr="009D144F" w:rsidRDefault="009D144F" w:rsidP="009D144F">
            <w:pPr>
              <w:jc w:val="both"/>
            </w:pPr>
            <w:r w:rsidRPr="009D144F">
              <w:t xml:space="preserve">Произведена замена памятников Ветеранам в п. Интикуль и п. Аешка на сумму 507 664,00 </w:t>
            </w:r>
            <w:proofErr w:type="spellStart"/>
            <w:r w:rsidRPr="009D144F">
              <w:t>т.р</w:t>
            </w:r>
            <w:proofErr w:type="spellEnd"/>
            <w:r w:rsidRPr="009D144F">
              <w:t xml:space="preserve">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4F" w:rsidRPr="009D144F" w:rsidRDefault="009D144F" w:rsidP="009D144F">
            <w:pPr>
              <w:jc w:val="center"/>
            </w:pPr>
            <w:r w:rsidRPr="009D144F">
              <w:t>СЛАЙД 9</w:t>
            </w:r>
          </w:p>
          <w:p w:rsidR="009D144F" w:rsidRPr="009D144F" w:rsidRDefault="009D144F" w:rsidP="009D144F">
            <w:pPr>
              <w:jc w:val="center"/>
            </w:pPr>
            <w:r w:rsidRPr="009D144F">
              <w:t xml:space="preserve">СЛАЙД 10 </w:t>
            </w:r>
          </w:p>
          <w:p w:rsidR="009D144F" w:rsidRPr="009D144F" w:rsidRDefault="009D144F" w:rsidP="009D144F">
            <w:pPr>
              <w:jc w:val="center"/>
            </w:pPr>
            <w:r w:rsidRPr="009D144F">
              <w:t>СЛАЙД 11</w:t>
            </w:r>
          </w:p>
        </w:tc>
      </w:tr>
      <w:tr w:rsidR="009D144F" w:rsidRPr="009D144F" w:rsidTr="006544F8">
        <w:trPr>
          <w:trHeight w:val="4500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4F" w:rsidRPr="009D144F" w:rsidRDefault="009D144F" w:rsidP="009D144F">
            <w:pPr>
              <w:jc w:val="both"/>
            </w:pPr>
            <w:r w:rsidRPr="009D144F">
              <w:t xml:space="preserve">На  противопожарные мероприятия затрачено 359 тыс. 900руб. из них краевые 210 500  </w:t>
            </w:r>
            <w:proofErr w:type="spellStart"/>
            <w:r w:rsidRPr="009D144F">
              <w:t>т.р</w:t>
            </w:r>
            <w:proofErr w:type="spellEnd"/>
            <w:r w:rsidRPr="009D144F">
              <w:t xml:space="preserve">., приобретены первичные средства </w:t>
            </w:r>
            <w:proofErr w:type="gramStart"/>
            <w:r w:rsidRPr="009D144F">
              <w:t>пожаротушения</w:t>
            </w:r>
            <w:proofErr w:type="gramEnd"/>
            <w:r w:rsidRPr="009D144F">
              <w:t xml:space="preserve"> такие как воздуходувки, мотопомпа а также произведена опашка населенных пунктов, приобретен пожарный гидрант, бензопила. В п</w:t>
            </w:r>
            <w:proofErr w:type="gramStart"/>
            <w:r w:rsidRPr="009D144F">
              <w:t xml:space="preserve"> .</w:t>
            </w:r>
            <w:proofErr w:type="gramEnd"/>
            <w:r w:rsidRPr="009D144F">
              <w:t xml:space="preserve">Аешка установлен пожарный гидрант с устройством колодца затрачено 96,850 </w:t>
            </w:r>
            <w:proofErr w:type="spellStart"/>
            <w:r w:rsidRPr="009D144F">
              <w:t>т.р</w:t>
            </w:r>
            <w:proofErr w:type="spellEnd"/>
            <w:r w:rsidRPr="009D144F">
              <w:t>.</w:t>
            </w:r>
          </w:p>
          <w:p w:rsidR="009D144F" w:rsidRPr="009D144F" w:rsidRDefault="009D144F" w:rsidP="009D144F">
            <w:pPr>
              <w:widowControl w:val="0"/>
              <w:autoSpaceDE w:val="0"/>
              <w:autoSpaceDN w:val="0"/>
              <w:adjustRightInd w:val="0"/>
              <w:spacing w:line="322" w:lineRule="exact"/>
              <w:ind w:firstLine="566"/>
              <w:jc w:val="both"/>
            </w:pPr>
            <w:r w:rsidRPr="009D144F">
              <w:t>Для минимизации пожаров и ликвидации ЧС с жителями регулярно проводятся беседы и вручаются памятки. Получен пожарный автомобиль.</w:t>
            </w:r>
          </w:p>
          <w:p w:rsidR="009D144F" w:rsidRPr="009D144F" w:rsidRDefault="009D144F" w:rsidP="009D144F">
            <w:pPr>
              <w:widowControl w:val="0"/>
              <w:autoSpaceDE w:val="0"/>
              <w:autoSpaceDN w:val="0"/>
              <w:adjustRightInd w:val="0"/>
              <w:spacing w:line="322" w:lineRule="exact"/>
              <w:ind w:firstLine="566"/>
              <w:jc w:val="both"/>
            </w:pPr>
            <w:r w:rsidRPr="009D144F">
              <w:t xml:space="preserve">В 2023 году проведена инвентаризация кладбища, а также приобретены дорожные знаки на сумму 60 000 </w:t>
            </w:r>
            <w:proofErr w:type="spellStart"/>
            <w:r w:rsidRPr="009D144F">
              <w:t>т.р</w:t>
            </w:r>
            <w:proofErr w:type="spellEnd"/>
            <w:r w:rsidRPr="009D144F">
              <w:t>.</w:t>
            </w:r>
          </w:p>
          <w:p w:rsidR="009D144F" w:rsidRPr="009D144F" w:rsidRDefault="009D144F" w:rsidP="009D144F">
            <w:pPr>
              <w:jc w:val="both"/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4F" w:rsidRPr="009D144F" w:rsidRDefault="009D144F" w:rsidP="009D144F">
            <w:pPr>
              <w:jc w:val="center"/>
            </w:pPr>
            <w:r w:rsidRPr="009D144F">
              <w:t>СЛАЙД 12</w:t>
            </w:r>
          </w:p>
          <w:p w:rsidR="009D144F" w:rsidRPr="009D144F" w:rsidRDefault="009D144F" w:rsidP="009D144F">
            <w:pPr>
              <w:jc w:val="center"/>
            </w:pPr>
            <w:r w:rsidRPr="009D144F">
              <w:t>СЛАЙД 13</w:t>
            </w:r>
          </w:p>
        </w:tc>
      </w:tr>
      <w:tr w:rsidR="009D144F" w:rsidRPr="009D144F" w:rsidTr="006544F8">
        <w:trPr>
          <w:trHeight w:val="962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F" w:rsidRPr="009D144F" w:rsidRDefault="009D144F" w:rsidP="009D144F">
            <w:pPr>
              <w:jc w:val="both"/>
            </w:pPr>
            <w:r w:rsidRPr="009D144F">
              <w:t>На территории сельского совета граждане активно участвуют в сборе гуманитарной помощи и участвуют в акции «тепло из дома», так же работниками культуры был организован концерт – марафон в поддержку участников СВО.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4F" w:rsidRPr="009D144F" w:rsidRDefault="009D144F" w:rsidP="009D144F">
            <w:pPr>
              <w:jc w:val="center"/>
            </w:pPr>
            <w:r w:rsidRPr="009D144F">
              <w:t>СЛАЙД 14</w:t>
            </w:r>
          </w:p>
        </w:tc>
      </w:tr>
      <w:tr w:rsidR="009D144F" w:rsidRPr="009D144F" w:rsidTr="006544F8">
        <w:trPr>
          <w:trHeight w:val="962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F" w:rsidRPr="009D144F" w:rsidRDefault="009D144F" w:rsidP="009D144F">
            <w:pPr>
              <w:jc w:val="both"/>
            </w:pPr>
            <w:r w:rsidRPr="009D144F">
              <w:lastRenderedPageBreak/>
              <w:t>В 2024 году по программе «Чистый край» Толстомысенский сельский совет получил трактор МТЗ—82.1.</w:t>
            </w:r>
          </w:p>
          <w:p w:rsidR="009D144F" w:rsidRPr="009D144F" w:rsidRDefault="009D144F" w:rsidP="009D144F">
            <w:pPr>
              <w:jc w:val="both"/>
            </w:pPr>
            <w:r w:rsidRPr="009D144F">
              <w:t xml:space="preserve">На 2024 год уже написано 4 проекта </w:t>
            </w:r>
          </w:p>
          <w:p w:rsidR="009D144F" w:rsidRPr="009D144F" w:rsidRDefault="009D144F" w:rsidP="009D144F">
            <w:pPr>
              <w:jc w:val="both"/>
              <w:rPr>
                <w:bCs/>
                <w:color w:val="333333"/>
                <w:shd w:val="clear" w:color="auto" w:fill="FFFFFF"/>
              </w:rPr>
            </w:pPr>
            <w:hyperlink r:id="rId6" w:tgtFrame="_blank" w:history="1">
              <w:r w:rsidRPr="009D144F">
                <w:rPr>
                  <w:color w:val="0000FF"/>
                  <w:u w:val="single"/>
                </w:rPr>
                <w:t>Инициатива жителей – эффективность в работе</w:t>
              </w:r>
            </w:hyperlink>
            <w:r w:rsidRPr="009D144F">
              <w:t xml:space="preserve"> </w:t>
            </w:r>
            <w:r w:rsidRPr="009D144F">
              <w:rPr>
                <w:bCs/>
                <w:color w:val="333333"/>
                <w:shd w:val="clear" w:color="auto" w:fill="FFFFFF"/>
              </w:rPr>
              <w:t xml:space="preserve">ремонт уличного освещения п. Интикуль  на сумму 400 000 </w:t>
            </w:r>
            <w:proofErr w:type="spellStart"/>
            <w:r w:rsidRPr="009D144F">
              <w:rPr>
                <w:bCs/>
                <w:color w:val="333333"/>
                <w:shd w:val="clear" w:color="auto" w:fill="FFFFFF"/>
              </w:rPr>
              <w:t>т.р</w:t>
            </w:r>
            <w:proofErr w:type="spellEnd"/>
            <w:r w:rsidRPr="009D144F">
              <w:rPr>
                <w:bCs/>
                <w:color w:val="333333"/>
                <w:shd w:val="clear" w:color="auto" w:fill="FFFFFF"/>
              </w:rPr>
              <w:t>.</w:t>
            </w:r>
          </w:p>
          <w:p w:rsidR="009D144F" w:rsidRPr="009D144F" w:rsidRDefault="009D144F" w:rsidP="009D144F">
            <w:pPr>
              <w:jc w:val="both"/>
              <w:rPr>
                <w:color w:val="000000"/>
                <w:shd w:val="clear" w:color="auto" w:fill="FFFFFF"/>
              </w:rPr>
            </w:pPr>
            <w:r w:rsidRPr="009D144F">
              <w:rPr>
                <w:bCs/>
                <w:color w:val="333333"/>
                <w:shd w:val="clear" w:color="auto" w:fill="FFFFFF"/>
              </w:rPr>
              <w:t xml:space="preserve">ППМИ </w:t>
            </w:r>
            <w:r w:rsidRPr="009D144F">
              <w:rPr>
                <w:color w:val="000000"/>
                <w:shd w:val="clear" w:color="auto" w:fill="FFFFFF"/>
              </w:rPr>
              <w:t xml:space="preserve">строительство детской площадки в п. Интикуль на сумму 755 476   </w:t>
            </w:r>
            <w:proofErr w:type="spellStart"/>
            <w:r w:rsidRPr="009D144F">
              <w:rPr>
                <w:color w:val="000000"/>
                <w:shd w:val="clear" w:color="auto" w:fill="FFFFFF"/>
              </w:rPr>
              <w:t>т</w:t>
            </w:r>
            <w:proofErr w:type="gramStart"/>
            <w:r w:rsidRPr="009D144F">
              <w:rPr>
                <w:color w:val="000000"/>
                <w:shd w:val="clear" w:color="auto" w:fill="FFFFFF"/>
              </w:rPr>
              <w:t>.р</w:t>
            </w:r>
            <w:proofErr w:type="spellEnd"/>
            <w:proofErr w:type="gramEnd"/>
          </w:p>
          <w:p w:rsidR="009D144F" w:rsidRPr="009D144F" w:rsidRDefault="009D144F" w:rsidP="009D144F">
            <w:pPr>
              <w:jc w:val="both"/>
              <w:rPr>
                <w:bCs/>
                <w:color w:val="333333"/>
                <w:shd w:val="clear" w:color="auto" w:fill="FFFFFF"/>
              </w:rPr>
            </w:pPr>
            <w:r w:rsidRPr="009D144F">
              <w:rPr>
                <w:bCs/>
                <w:color w:val="333333"/>
                <w:shd w:val="clear" w:color="auto" w:fill="FFFFFF"/>
              </w:rPr>
              <w:t xml:space="preserve">Проект на строительство модульного каркасного гаража на сумму 16000,000 </w:t>
            </w:r>
            <w:proofErr w:type="spellStart"/>
            <w:r w:rsidRPr="009D144F">
              <w:rPr>
                <w:bCs/>
                <w:color w:val="333333"/>
                <w:shd w:val="clear" w:color="auto" w:fill="FFFFFF"/>
              </w:rPr>
              <w:t>мил</w:t>
            </w:r>
            <w:proofErr w:type="gramStart"/>
            <w:r w:rsidRPr="009D144F">
              <w:rPr>
                <w:bCs/>
                <w:color w:val="333333"/>
                <w:shd w:val="clear" w:color="auto" w:fill="FFFFFF"/>
              </w:rPr>
              <w:t>.т</w:t>
            </w:r>
            <w:proofErr w:type="gramEnd"/>
            <w:r w:rsidRPr="009D144F">
              <w:rPr>
                <w:bCs/>
                <w:color w:val="333333"/>
                <w:shd w:val="clear" w:color="auto" w:fill="FFFFFF"/>
              </w:rPr>
              <w:t>.р</w:t>
            </w:r>
            <w:proofErr w:type="spellEnd"/>
            <w:r w:rsidRPr="009D144F">
              <w:rPr>
                <w:bCs/>
                <w:color w:val="333333"/>
                <w:shd w:val="clear" w:color="auto" w:fill="FFFFFF"/>
              </w:rPr>
              <w:t>.</w:t>
            </w:r>
          </w:p>
          <w:p w:rsidR="009D144F" w:rsidRPr="009D144F" w:rsidRDefault="009D144F" w:rsidP="009D144F">
            <w:pPr>
              <w:jc w:val="both"/>
              <w:rPr>
                <w:bCs/>
                <w:color w:val="333333"/>
                <w:shd w:val="clear" w:color="auto" w:fill="FFFFFF"/>
              </w:rPr>
            </w:pPr>
            <w:r w:rsidRPr="009D144F">
              <w:rPr>
                <w:bCs/>
                <w:color w:val="333333"/>
                <w:shd w:val="clear" w:color="auto" w:fill="FFFFFF"/>
              </w:rPr>
              <w:t xml:space="preserve">Проект по благоустройству кладбища в п. Толстый Мыс на сумму 884 304 </w:t>
            </w:r>
            <w:proofErr w:type="spellStart"/>
            <w:r w:rsidRPr="009D144F">
              <w:rPr>
                <w:bCs/>
                <w:color w:val="333333"/>
                <w:shd w:val="clear" w:color="auto" w:fill="FFFFFF"/>
              </w:rPr>
              <w:t>т.р</w:t>
            </w:r>
            <w:proofErr w:type="spellEnd"/>
            <w:r w:rsidRPr="009D144F">
              <w:rPr>
                <w:bCs/>
                <w:color w:val="333333"/>
                <w:shd w:val="clear" w:color="auto" w:fill="FFFFFF"/>
              </w:rPr>
              <w:t>.</w:t>
            </w:r>
          </w:p>
          <w:p w:rsidR="009D144F" w:rsidRPr="009D144F" w:rsidRDefault="009D144F" w:rsidP="009D144F">
            <w:pPr>
              <w:jc w:val="both"/>
            </w:pPr>
          </w:p>
          <w:p w:rsidR="009D144F" w:rsidRPr="009D144F" w:rsidRDefault="009D144F" w:rsidP="009D144F">
            <w:pPr>
              <w:jc w:val="both"/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F" w:rsidRPr="009D144F" w:rsidRDefault="009D144F" w:rsidP="009D144F">
            <w:pPr>
              <w:jc w:val="center"/>
            </w:pPr>
            <w:r w:rsidRPr="009D144F">
              <w:t>СЛАЙД 14</w:t>
            </w:r>
          </w:p>
        </w:tc>
      </w:tr>
      <w:tr w:rsidR="009D144F" w:rsidRPr="009D144F" w:rsidTr="006544F8">
        <w:trPr>
          <w:trHeight w:val="468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4F" w:rsidRPr="009D144F" w:rsidRDefault="009D144F" w:rsidP="009D144F">
            <w:pPr>
              <w:jc w:val="center"/>
            </w:pPr>
            <w:r w:rsidRPr="009D144F">
              <w:t>Большое спасибо за внимание.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4F" w:rsidRPr="009D144F" w:rsidRDefault="009D144F" w:rsidP="009D144F">
            <w:pPr>
              <w:jc w:val="center"/>
            </w:pPr>
            <w:r w:rsidRPr="009D144F">
              <w:t>СЛАЙД 15</w:t>
            </w:r>
          </w:p>
        </w:tc>
      </w:tr>
    </w:tbl>
    <w:p w:rsidR="009D144F" w:rsidRPr="009D144F" w:rsidRDefault="009D144F" w:rsidP="009D144F">
      <w:pPr>
        <w:spacing w:after="200" w:line="276" w:lineRule="auto"/>
        <w:jc w:val="center"/>
      </w:pPr>
    </w:p>
    <w:p w:rsidR="009D144F" w:rsidRPr="009D144F" w:rsidRDefault="009D144F" w:rsidP="009D144F">
      <w:pPr>
        <w:spacing w:after="200" w:line="276" w:lineRule="auto"/>
        <w:jc w:val="center"/>
      </w:pPr>
    </w:p>
    <w:p w:rsidR="009D144F" w:rsidRPr="009D144F" w:rsidRDefault="009D144F" w:rsidP="009D144F">
      <w:pPr>
        <w:spacing w:after="200" w:line="276" w:lineRule="auto"/>
        <w:jc w:val="center"/>
      </w:pPr>
      <w:r w:rsidRPr="009D144F">
        <w:t>Планы на 2024 год</w:t>
      </w:r>
    </w:p>
    <w:p w:rsidR="009D144F" w:rsidRPr="009D144F" w:rsidRDefault="009D144F" w:rsidP="009D144F">
      <w:pPr>
        <w:spacing w:after="200" w:line="276" w:lineRule="auto"/>
        <w:jc w:val="both"/>
      </w:pPr>
      <w:r w:rsidRPr="009D144F">
        <w:t xml:space="preserve"> Продолжать участие в проектной деятельности, продолжить ремонт дорог, увеличить объемы работы административной комиссии, продолжать работу по благоустройству территории, а также снятию с регистрационного учета граждан не проживающие на территории.</w:t>
      </w:r>
    </w:p>
    <w:p w:rsidR="009D144F" w:rsidRPr="009D144F" w:rsidRDefault="009D144F" w:rsidP="009D144F">
      <w:pPr>
        <w:ind w:firstLine="709"/>
        <w:jc w:val="both"/>
        <w:rPr>
          <w:rFonts w:eastAsia="Calibri"/>
          <w:lang w:eastAsia="en-US"/>
        </w:rPr>
      </w:pPr>
    </w:p>
    <w:p w:rsidR="009D144F" w:rsidRPr="009D144F" w:rsidRDefault="009D144F" w:rsidP="009D144F">
      <w:pPr>
        <w:ind w:firstLine="709"/>
        <w:jc w:val="both"/>
        <w:rPr>
          <w:rFonts w:eastAsia="Calibri"/>
          <w:lang w:eastAsia="en-US"/>
        </w:rPr>
      </w:pPr>
    </w:p>
    <w:p w:rsidR="009D144F" w:rsidRPr="009D144F" w:rsidRDefault="009D144F" w:rsidP="009D144F">
      <w:pPr>
        <w:spacing w:after="200" w:line="276" w:lineRule="auto"/>
        <w:ind w:left="720"/>
        <w:contextualSpacing/>
        <w:jc w:val="both"/>
      </w:pPr>
    </w:p>
    <w:p w:rsidR="009D144F" w:rsidRPr="009D144F" w:rsidRDefault="009D144F" w:rsidP="009D144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D144F" w:rsidRPr="009D144F" w:rsidRDefault="009D144F" w:rsidP="009D144F">
      <w:pPr>
        <w:shd w:val="clear" w:color="auto" w:fill="FFFFFF"/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9D144F" w:rsidRPr="00493875" w:rsidRDefault="009D144F" w:rsidP="009D144F">
      <w:pPr>
        <w:widowControl w:val="0"/>
        <w:autoSpaceDE w:val="0"/>
        <w:autoSpaceDN w:val="0"/>
        <w:adjustRightInd w:val="0"/>
      </w:pPr>
    </w:p>
    <w:p w:rsidR="009D144F" w:rsidRPr="00493875" w:rsidRDefault="009D144F" w:rsidP="009D144F">
      <w:pPr>
        <w:widowControl w:val="0"/>
        <w:autoSpaceDE w:val="0"/>
        <w:autoSpaceDN w:val="0"/>
        <w:adjustRightInd w:val="0"/>
      </w:pPr>
    </w:p>
    <w:p w:rsidR="009D144F" w:rsidRPr="00493875" w:rsidRDefault="009D144F" w:rsidP="009D144F">
      <w:pPr>
        <w:shd w:val="clear" w:color="auto" w:fill="FFFFFF"/>
        <w:jc w:val="right"/>
        <w:rPr>
          <w:color w:val="000000"/>
        </w:rPr>
      </w:pPr>
    </w:p>
    <w:tbl>
      <w:tblPr>
        <w:tblpPr w:leftFromText="180" w:rightFromText="180" w:bottomFromText="160" w:vertAnchor="text" w:horzAnchor="margin" w:tblpX="-572" w:tblpY="445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680"/>
        <w:gridCol w:w="2542"/>
        <w:gridCol w:w="2500"/>
      </w:tblGrid>
      <w:tr w:rsidR="009D144F" w:rsidTr="006544F8">
        <w:trPr>
          <w:trHeight w:val="26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4F" w:rsidRDefault="009D144F" w:rsidP="006544F8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Периодическое печатное издание «Толстомысенские вести»</w:t>
            </w:r>
          </w:p>
          <w:p w:rsidR="009D144F" w:rsidRDefault="009D144F" w:rsidP="006544F8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Ответственный за выпуск</w:t>
            </w:r>
            <w:proofErr w:type="gramEnd"/>
          </w:p>
          <w:p w:rsidR="009D144F" w:rsidRDefault="009D144F" w:rsidP="006544F8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Я.С.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Велентеенко</w:t>
            </w:r>
            <w:proofErr w:type="spellEnd"/>
          </w:p>
          <w:p w:rsidR="009D144F" w:rsidRDefault="009D144F" w:rsidP="006544F8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4F" w:rsidRDefault="009D144F" w:rsidP="006544F8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Учредители:</w:t>
            </w:r>
          </w:p>
          <w:p w:rsidR="009D144F" w:rsidRDefault="009D144F" w:rsidP="006544F8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4F" w:rsidRDefault="009D144F" w:rsidP="006544F8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олстый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Мыс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ул.Новая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15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4F" w:rsidRDefault="009D144F" w:rsidP="006544F8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Основана в 2011 году газета отпечатана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9D144F" w:rsidRDefault="009D144F" w:rsidP="009D144F">
      <w:pPr>
        <w:shd w:val="clear" w:color="auto" w:fill="FFFFFF"/>
        <w:rPr>
          <w:rFonts w:ascii="Arial" w:hAnsi="Arial" w:cs="Arial"/>
          <w:color w:val="000000"/>
        </w:rPr>
      </w:pPr>
    </w:p>
    <w:p w:rsidR="009D144F" w:rsidRDefault="009D144F" w:rsidP="009D144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</w:t>
      </w:r>
    </w:p>
    <w:p w:rsidR="009D144F" w:rsidRDefault="009D144F" w:rsidP="009D144F"/>
    <w:p w:rsidR="00BD79A8" w:rsidRDefault="00BD79A8"/>
    <w:sectPr w:rsidR="00BD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A2B"/>
    <w:multiLevelType w:val="hybridMultilevel"/>
    <w:tmpl w:val="7C8A54A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2103C"/>
    <w:multiLevelType w:val="hybridMultilevel"/>
    <w:tmpl w:val="252ED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64"/>
    <w:rsid w:val="00381C64"/>
    <w:rsid w:val="009D144F"/>
    <w:rsid w:val="00B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14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4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9D144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14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4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9D144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kh.krskcit.ru/request/list/2022/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3</cp:revision>
  <cp:lastPrinted>2024-02-27T06:11:00Z</cp:lastPrinted>
  <dcterms:created xsi:type="dcterms:W3CDTF">2024-02-27T06:07:00Z</dcterms:created>
  <dcterms:modified xsi:type="dcterms:W3CDTF">2024-02-27T06:13:00Z</dcterms:modified>
</cp:coreProperties>
</file>