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815CD1" w:rsidTr="00815CD1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815CD1" w:rsidRDefault="00815CD1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28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февраля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09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815CD1" w:rsidRDefault="00815CD1" w:rsidP="00815CD1">
      <w:pPr>
        <w:rPr>
          <w:rFonts w:ascii="Arial" w:hAnsi="Arial" w:cs="Arial"/>
        </w:rPr>
      </w:pPr>
    </w:p>
    <w:p w:rsidR="00815CD1" w:rsidRDefault="00815CD1" w:rsidP="00815CD1">
      <w:pPr>
        <w:widowControl w:val="0"/>
        <w:tabs>
          <w:tab w:val="left" w:pos="709"/>
        </w:tabs>
        <w:autoSpaceDE w:val="0"/>
        <w:autoSpaceDN w:val="0"/>
        <w:adjustRightInd w:val="0"/>
        <w:rPr>
          <w:noProof/>
        </w:rPr>
      </w:pPr>
    </w:p>
    <w:p w:rsidR="00815CD1" w:rsidRPr="00815CD1" w:rsidRDefault="00815CD1" w:rsidP="00815CD1">
      <w:pPr>
        <w:tabs>
          <w:tab w:val="center" w:pos="4677"/>
          <w:tab w:val="left" w:pos="78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15CD1">
        <w:rPr>
          <w:rFonts w:ascii="Arial" w:hAnsi="Arial" w:cs="Arial"/>
          <w:b/>
        </w:rPr>
        <w:t>РОССИЙСКАЯ ФЕДЕРАЦИЯ</w:t>
      </w:r>
      <w:r w:rsidRPr="00815CD1">
        <w:rPr>
          <w:rFonts w:ascii="Arial" w:hAnsi="Arial" w:cs="Arial"/>
          <w:b/>
        </w:rPr>
        <w:tab/>
        <w:t>ПРОЕКТ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КРАСНОЯРСКИЙ КРАЙ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НОВОСЁЛОВСКИЙ РАЙОН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ТОЛСТОМЫСЕНСКИЙ СЕЛЬСКИЙ СОВЕТ ДЕПУТАТОВ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РЕШЕНИЕ</w:t>
      </w:r>
    </w:p>
    <w:p w:rsidR="00815CD1" w:rsidRPr="00815CD1" w:rsidRDefault="00815CD1" w:rsidP="00815CD1">
      <w:pPr>
        <w:jc w:val="center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                                        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>________2024</w:t>
      </w:r>
      <w:r w:rsidRPr="00815CD1">
        <w:rPr>
          <w:rFonts w:ascii="Arial" w:hAnsi="Arial" w:cs="Arial"/>
        </w:rPr>
        <w:t xml:space="preserve">г     </w:t>
      </w:r>
      <w:r w:rsidRPr="00815CD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</w:t>
      </w:r>
      <w:r w:rsidRPr="00815CD1">
        <w:rPr>
          <w:rFonts w:ascii="Arial" w:hAnsi="Arial" w:cs="Arial"/>
        </w:rPr>
        <w:t xml:space="preserve">  </w:t>
      </w:r>
      <w:r w:rsidRPr="00815CD1">
        <w:rPr>
          <w:rFonts w:ascii="Arial" w:hAnsi="Arial" w:cs="Arial"/>
        </w:rPr>
        <w:t xml:space="preserve"> п. Толстый Мыс                            </w:t>
      </w:r>
      <w:r w:rsidRPr="00815CD1">
        <w:rPr>
          <w:rFonts w:ascii="Arial" w:hAnsi="Arial" w:cs="Arial"/>
        </w:rPr>
        <w:t>№ ____</w:t>
      </w:r>
      <w:proofErr w:type="gramStart"/>
      <w:r w:rsidRPr="00815CD1">
        <w:rPr>
          <w:rFonts w:ascii="Arial" w:hAnsi="Arial" w:cs="Arial"/>
        </w:rPr>
        <w:t>р</w:t>
      </w:r>
      <w:proofErr w:type="gramEnd"/>
    </w:p>
    <w:p w:rsidR="00815CD1" w:rsidRPr="00815CD1" w:rsidRDefault="00815CD1" w:rsidP="00815CD1">
      <w:pPr>
        <w:jc w:val="center"/>
        <w:rPr>
          <w:rFonts w:ascii="Arial" w:hAnsi="Arial" w:cs="Arial"/>
        </w:rPr>
      </w:pP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О внесении изменений и дополнений в Решение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Толстомысенского сельского Совета депутатов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28.12.2023г. № 49-1р «О бюджете Толстомысенского                                сельсовета на 2024 год и плановый период 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>2025-2026 годов»</w:t>
      </w:r>
    </w:p>
    <w:p w:rsidR="00815CD1" w:rsidRPr="00815CD1" w:rsidRDefault="00815CD1" w:rsidP="00815CD1">
      <w:pPr>
        <w:rPr>
          <w:rFonts w:ascii="Arial" w:hAnsi="Arial" w:cs="Arial"/>
        </w:rPr>
      </w:pP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Руководствуясь статьей 6 Устава Толстомысенского сельсовета Новоселовского района Красноярского края,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Совет депутатов Толстомысенского сельсовета решил: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  <w:b/>
        </w:rPr>
        <w:t xml:space="preserve">1. </w:t>
      </w:r>
      <w:r w:rsidRPr="00815CD1">
        <w:rPr>
          <w:rFonts w:ascii="Arial" w:hAnsi="Arial" w:cs="Arial"/>
        </w:rPr>
        <w:t>Внести</w:t>
      </w:r>
      <w:r w:rsidRPr="00815CD1">
        <w:rPr>
          <w:rFonts w:ascii="Arial" w:hAnsi="Arial" w:cs="Arial"/>
          <w:b/>
        </w:rPr>
        <w:t xml:space="preserve"> </w:t>
      </w:r>
      <w:r w:rsidRPr="00815CD1">
        <w:rPr>
          <w:rFonts w:ascii="Arial" w:hAnsi="Arial" w:cs="Arial"/>
        </w:rPr>
        <w:t>в Решение Совета депутатов Толстомысенского сельсовета от 28.12.2023г. № 49-1р «О бюджете Толстомысенского сельсовета на 2024 год и плановый период 2025-2026 годов» следующие изменения и дополнения: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  <w:b/>
        </w:rPr>
        <w:t>1)</w:t>
      </w:r>
      <w:r w:rsidRPr="00815CD1">
        <w:rPr>
          <w:rFonts w:ascii="Arial" w:hAnsi="Arial" w:cs="Arial"/>
        </w:rPr>
        <w:t xml:space="preserve"> Пункт 1 статьи 1 изложить в следующей редакции: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«1. Утвердить основные характеристики бюджета Толстомысенского сельсовета на 2024 год</w:t>
      </w:r>
      <w:r w:rsidRPr="00815CD1">
        <w:rPr>
          <w:rFonts w:ascii="Arial" w:hAnsi="Arial" w:cs="Arial"/>
        </w:rPr>
        <w:tab/>
        <w:t>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1) прогнозируемый общий объём доходов бюджета Толстомысенского сельсовета в сумме 15 294,9 тыс. рублей;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2) прогнозируемый  общий объём  расходов бюджета Толстомысенского сельсовета на 2024 год в сумме 15 688,2 тыс. рублей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3)  дефицит бюджета Толстомысенского сельсовета на 2024 год равен 393,3 тыс. рублей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  <w:b/>
        </w:rPr>
        <w:t xml:space="preserve">2. </w:t>
      </w:r>
      <w:r w:rsidRPr="00815CD1">
        <w:rPr>
          <w:rFonts w:ascii="Arial" w:hAnsi="Arial" w:cs="Arial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  <w:b/>
        </w:rPr>
        <w:t>3.</w:t>
      </w:r>
      <w:r w:rsidRPr="00815CD1">
        <w:rPr>
          <w:rFonts w:ascii="Arial" w:hAnsi="Arial" w:cs="Arial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депутатов</w:t>
      </w:r>
    </w:p>
    <w:p w:rsidR="00815CD1" w:rsidRPr="00815CD1" w:rsidRDefault="00815CD1" w:rsidP="00815CD1">
      <w:pPr>
        <w:rPr>
          <w:rFonts w:ascii="Arial" w:hAnsi="Arial" w:cs="Arial"/>
        </w:rPr>
      </w:pPr>
    </w:p>
    <w:p w:rsidR="00815CD1" w:rsidRPr="00815CD1" w:rsidRDefault="00815CD1" w:rsidP="00815CD1">
      <w:pPr>
        <w:tabs>
          <w:tab w:val="left" w:pos="5970"/>
        </w:tabs>
        <w:rPr>
          <w:rFonts w:ascii="Arial" w:hAnsi="Arial" w:cs="Arial"/>
        </w:rPr>
      </w:pPr>
      <w:r w:rsidRPr="00815CD1">
        <w:rPr>
          <w:rFonts w:ascii="Arial" w:hAnsi="Arial" w:cs="Arial"/>
        </w:rPr>
        <w:t>____________</w:t>
      </w:r>
      <w:proofErr w:type="spellStart"/>
      <w:r w:rsidRPr="00815CD1">
        <w:rPr>
          <w:rFonts w:ascii="Arial" w:hAnsi="Arial" w:cs="Arial"/>
        </w:rPr>
        <w:t>Е.П.Баканова</w:t>
      </w:r>
      <w:proofErr w:type="spellEnd"/>
      <w:r w:rsidRPr="00815CD1">
        <w:rPr>
          <w:rFonts w:ascii="Arial" w:hAnsi="Arial" w:cs="Arial"/>
        </w:rPr>
        <w:t xml:space="preserve">   </w:t>
      </w:r>
      <w:r w:rsidRPr="00815CD1">
        <w:rPr>
          <w:rFonts w:ascii="Arial" w:hAnsi="Arial" w:cs="Arial"/>
        </w:rPr>
        <w:tab/>
        <w:t>__________</w:t>
      </w:r>
      <w:proofErr w:type="spellStart"/>
      <w:r w:rsidRPr="00815CD1">
        <w:rPr>
          <w:rFonts w:ascii="Arial" w:hAnsi="Arial" w:cs="Arial"/>
        </w:rPr>
        <w:t>О.С.Бослер</w:t>
      </w:r>
      <w:proofErr w:type="spellEnd"/>
    </w:p>
    <w:p w:rsidR="00815CD1" w:rsidRPr="00815CD1" w:rsidRDefault="00815CD1" w:rsidP="00815CD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Приложение 1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К настоящему Решению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Толстомысенского сельского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Совета депутатов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</w:t>
      </w:r>
      <w:r w:rsidR="00B83E83">
        <w:rPr>
          <w:rFonts w:ascii="Arial" w:hAnsi="Arial" w:cs="Arial"/>
          <w:u w:val="single"/>
        </w:rPr>
        <w:t xml:space="preserve"> _____</w:t>
      </w:r>
      <w:r w:rsidRPr="00815CD1">
        <w:rPr>
          <w:rFonts w:ascii="Arial" w:hAnsi="Arial" w:cs="Arial"/>
          <w:u w:val="single"/>
        </w:rPr>
        <w:t xml:space="preserve"> </w:t>
      </w:r>
      <w:r w:rsidRPr="00815CD1">
        <w:rPr>
          <w:rFonts w:ascii="Arial" w:hAnsi="Arial" w:cs="Arial"/>
        </w:rPr>
        <w:t xml:space="preserve"> 20</w:t>
      </w:r>
      <w:r w:rsidRPr="00815CD1">
        <w:rPr>
          <w:rFonts w:ascii="Arial" w:hAnsi="Arial" w:cs="Arial"/>
          <w:u w:val="single"/>
        </w:rPr>
        <w:t xml:space="preserve"> 24 </w:t>
      </w:r>
      <w:r w:rsidRPr="00815CD1">
        <w:rPr>
          <w:rFonts w:ascii="Arial" w:hAnsi="Arial" w:cs="Arial"/>
        </w:rPr>
        <w:t xml:space="preserve">г № </w:t>
      </w:r>
      <w:r w:rsidR="00B83E83">
        <w:rPr>
          <w:rFonts w:ascii="Arial" w:hAnsi="Arial" w:cs="Arial"/>
          <w:u w:val="single"/>
        </w:rPr>
        <w:t xml:space="preserve"> ___</w:t>
      </w:r>
      <w:proofErr w:type="gramStart"/>
      <w:r w:rsidRPr="00815CD1">
        <w:rPr>
          <w:rFonts w:ascii="Arial" w:hAnsi="Arial" w:cs="Arial"/>
          <w:u w:val="single"/>
        </w:rPr>
        <w:t>р</w:t>
      </w:r>
      <w:proofErr w:type="gramEnd"/>
      <w:r w:rsidRPr="00815CD1">
        <w:rPr>
          <w:rFonts w:ascii="Arial" w:hAnsi="Arial" w:cs="Arial"/>
          <w:u w:val="single"/>
        </w:rPr>
        <w:t xml:space="preserve">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Приложение 1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к Решению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Толстомысенского сельского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Совета депутатов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</w:t>
      </w:r>
      <w:r w:rsidRPr="00815CD1">
        <w:rPr>
          <w:rFonts w:ascii="Arial" w:hAnsi="Arial" w:cs="Arial"/>
          <w:u w:val="single"/>
        </w:rPr>
        <w:t>28 декабря</w:t>
      </w:r>
      <w:r w:rsidRPr="00815CD1">
        <w:rPr>
          <w:rFonts w:ascii="Arial" w:hAnsi="Arial" w:cs="Arial"/>
        </w:rPr>
        <w:t xml:space="preserve"> 20</w:t>
      </w:r>
      <w:r w:rsidRPr="00815CD1">
        <w:rPr>
          <w:rFonts w:ascii="Arial" w:hAnsi="Arial" w:cs="Arial"/>
          <w:u w:val="single"/>
        </w:rPr>
        <w:t>23</w:t>
      </w:r>
      <w:r w:rsidRPr="00815CD1">
        <w:rPr>
          <w:rFonts w:ascii="Arial" w:hAnsi="Arial" w:cs="Arial"/>
        </w:rPr>
        <w:t xml:space="preserve">г № </w:t>
      </w:r>
      <w:r w:rsidRPr="00815CD1">
        <w:rPr>
          <w:rFonts w:ascii="Arial" w:hAnsi="Arial" w:cs="Arial"/>
          <w:u w:val="single"/>
        </w:rPr>
        <w:t>49-1р</w:t>
      </w:r>
    </w:p>
    <w:p w:rsidR="00815CD1" w:rsidRPr="00815CD1" w:rsidRDefault="00815CD1" w:rsidP="00815CD1">
      <w:pPr>
        <w:ind w:left="649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left="649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>Источники внутреннего финансирования дефицита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>бюджета Толстомысенского сельсовета в 2024 году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 xml:space="preserve">и плановом </w:t>
      </w:r>
      <w:proofErr w:type="gramStart"/>
      <w:r w:rsidRPr="00815CD1">
        <w:rPr>
          <w:rFonts w:ascii="Arial" w:hAnsi="Arial" w:cs="Arial"/>
          <w:b/>
          <w:spacing w:val="20"/>
        </w:rPr>
        <w:t>периоде</w:t>
      </w:r>
      <w:proofErr w:type="gramEnd"/>
      <w:r w:rsidRPr="00815CD1">
        <w:rPr>
          <w:rFonts w:ascii="Arial" w:hAnsi="Arial" w:cs="Arial"/>
          <w:b/>
          <w:spacing w:val="20"/>
        </w:rPr>
        <w:t xml:space="preserve"> 2025-2026годов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</w:p>
    <w:p w:rsidR="00815CD1" w:rsidRPr="00815CD1" w:rsidRDefault="00815CD1" w:rsidP="00815CD1">
      <w:pPr>
        <w:jc w:val="right"/>
        <w:rPr>
          <w:rFonts w:ascii="Arial" w:hAnsi="Arial" w:cs="Arial"/>
        </w:rPr>
      </w:pPr>
      <w:r w:rsidRPr="00815CD1">
        <w:rPr>
          <w:rFonts w:ascii="Arial" w:hAnsi="Arial" w:cs="Arial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118"/>
        <w:gridCol w:w="1276"/>
        <w:gridCol w:w="1134"/>
        <w:gridCol w:w="1276"/>
      </w:tblGrid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№ строки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right="-109"/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Код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15CD1">
              <w:rPr>
                <w:rFonts w:ascii="Arial" w:hAnsi="Arial" w:cs="Arial"/>
              </w:rPr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2026 год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15CD1" w:rsidRPr="00815CD1" w:rsidRDefault="00815CD1" w:rsidP="00815CD1">
            <w:pPr>
              <w:ind w:right="-109"/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5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813 01 05 00 00 00 0000 000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ind w:left="-41"/>
              <w:jc w:val="both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393,3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0,0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813 01 05 00 00 00 0000 500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-15 294,9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813 01 05 02 00 00 0000 500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813 01 05 02 01 00 0000 510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813 01 05 02 01 10 0000 510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813 01 05 00 00 00 0000 600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15 688,2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813 01 05 02 00 00 0000 600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813 01 05 02 01 00 0000 610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813 01 05 02 01 10 0000 610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6487" w:type="dxa"/>
            <w:gridSpan w:val="3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393,3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0,0</w:t>
            </w:r>
          </w:p>
        </w:tc>
      </w:tr>
    </w:tbl>
    <w:p w:rsidR="00815CD1" w:rsidRPr="00815CD1" w:rsidRDefault="00815CD1" w:rsidP="00815CD1">
      <w:pPr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815CD1" w:rsidRDefault="00815CD1" w:rsidP="00815CD1">
      <w:pPr>
        <w:ind w:firstLine="709"/>
        <w:jc w:val="both"/>
        <w:rPr>
          <w:rFonts w:eastAsia="Calibri"/>
          <w:lang w:eastAsia="en-US"/>
        </w:rPr>
      </w:pPr>
    </w:p>
    <w:p w:rsidR="00815CD1" w:rsidRDefault="00815CD1" w:rsidP="00815CD1">
      <w:pPr>
        <w:ind w:left="7169"/>
      </w:pPr>
      <w:r>
        <w:t xml:space="preserve">   </w:t>
      </w: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  <w:sectPr w:rsidR="00815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lastRenderedPageBreak/>
        <w:t>Приложение 2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к настоящему Решению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Толстомысенского сельского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Совета депутатов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  <w:u w:val="single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от </w:t>
      </w:r>
      <w:r w:rsidR="00B83E83">
        <w:rPr>
          <w:rFonts w:ascii="Arial" w:hAnsi="Arial" w:cs="Arial"/>
          <w:u w:val="single"/>
        </w:rPr>
        <w:t>_______</w:t>
      </w:r>
      <w:r w:rsidRPr="00B83E83">
        <w:rPr>
          <w:rFonts w:ascii="Arial" w:hAnsi="Arial" w:cs="Arial"/>
          <w:u w:val="single"/>
        </w:rPr>
        <w:t xml:space="preserve">  </w:t>
      </w:r>
      <w:r w:rsidRPr="00B83E83">
        <w:rPr>
          <w:rFonts w:ascii="Arial" w:hAnsi="Arial" w:cs="Arial"/>
        </w:rPr>
        <w:t>20</w:t>
      </w:r>
      <w:r w:rsidRPr="00B83E83">
        <w:rPr>
          <w:rFonts w:ascii="Arial" w:hAnsi="Arial" w:cs="Arial"/>
          <w:u w:val="single"/>
        </w:rPr>
        <w:t xml:space="preserve"> 24 </w:t>
      </w:r>
      <w:r w:rsidRPr="00B83E83">
        <w:rPr>
          <w:rFonts w:ascii="Arial" w:hAnsi="Arial" w:cs="Arial"/>
        </w:rPr>
        <w:t xml:space="preserve"> года №</w:t>
      </w:r>
      <w:r w:rsidR="00B83E83">
        <w:rPr>
          <w:rFonts w:ascii="Arial" w:hAnsi="Arial" w:cs="Arial"/>
          <w:u w:val="single"/>
        </w:rPr>
        <w:t>____</w:t>
      </w:r>
      <w:proofErr w:type="gramStart"/>
      <w:r w:rsidRPr="00B83E83">
        <w:rPr>
          <w:rFonts w:ascii="Arial" w:hAnsi="Arial" w:cs="Arial"/>
          <w:u w:val="single"/>
        </w:rPr>
        <w:t>р</w:t>
      </w:r>
      <w:proofErr w:type="gramEnd"/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 Приложение 2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 к Решению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Толстомысенского Сельского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совета депутатов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  <w:u w:val="single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от </w:t>
      </w:r>
      <w:r w:rsidRPr="00B83E83">
        <w:rPr>
          <w:rFonts w:ascii="Arial" w:hAnsi="Arial" w:cs="Arial"/>
          <w:u w:val="single"/>
        </w:rPr>
        <w:t>28 декабря</w:t>
      </w:r>
      <w:r w:rsidRPr="00B83E83">
        <w:rPr>
          <w:rFonts w:ascii="Arial" w:hAnsi="Arial" w:cs="Arial"/>
        </w:rPr>
        <w:t xml:space="preserve"> 20</w:t>
      </w:r>
      <w:r w:rsidRPr="00B83E83">
        <w:rPr>
          <w:rFonts w:ascii="Arial" w:hAnsi="Arial" w:cs="Arial"/>
          <w:u w:val="single"/>
        </w:rPr>
        <w:t>23</w:t>
      </w:r>
      <w:r w:rsidRPr="00B83E83">
        <w:rPr>
          <w:rFonts w:ascii="Arial" w:hAnsi="Arial" w:cs="Arial"/>
        </w:rPr>
        <w:t xml:space="preserve"> года № </w:t>
      </w:r>
      <w:r w:rsidRPr="00B83E83">
        <w:rPr>
          <w:rFonts w:ascii="Arial" w:hAnsi="Arial" w:cs="Arial"/>
          <w:u w:val="single"/>
        </w:rPr>
        <w:t>49-1р</w:t>
      </w:r>
    </w:p>
    <w:p w:rsidR="00815CD1" w:rsidRPr="00B83E83" w:rsidRDefault="00815CD1" w:rsidP="00815CD1">
      <w:pPr>
        <w:ind w:left="7169"/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center"/>
        <w:rPr>
          <w:rFonts w:ascii="Arial" w:hAnsi="Arial" w:cs="Arial"/>
        </w:rPr>
      </w:pPr>
      <w:r w:rsidRPr="00B83E83">
        <w:rPr>
          <w:rFonts w:ascii="Arial" w:hAnsi="Arial" w:cs="Arial"/>
        </w:rPr>
        <w:t>Доходы бюджета Толстомысенского сельсовета на  2024 год и плановый период 2025-2026 годов</w:t>
      </w:r>
    </w:p>
    <w:p w:rsidR="00815CD1" w:rsidRPr="00B83E83" w:rsidRDefault="00815CD1" w:rsidP="00815CD1">
      <w:pPr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815CD1" w:rsidRPr="00B83E83" w:rsidTr="007B0C5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15CD1" w:rsidRPr="00B83E83" w:rsidRDefault="00815CD1" w:rsidP="007B0C5F">
            <w:pPr>
              <w:ind w:left="113" w:right="113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3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4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5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15CD1" w:rsidRPr="00B83E83" w:rsidRDefault="00815CD1" w:rsidP="007B0C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1 928,7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1 969,0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317,0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317,0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5" w:anchor="l42746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227</w:t>
              </w:r>
            </w:hyperlink>
            <w:r w:rsidRPr="00B83E83">
              <w:rPr>
                <w:rFonts w:ascii="Arial" w:hAnsi="Arial" w:cs="Arial"/>
                <w:color w:val="000000"/>
              </w:rPr>
              <w:t>, </w:t>
            </w:r>
            <w:hyperlink r:id="rId6" w:anchor="l6582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227.1</w:t>
              </w:r>
            </w:hyperlink>
            <w:r w:rsidRPr="00B83E83">
              <w:rPr>
                <w:rFonts w:ascii="Arial" w:hAnsi="Arial" w:cs="Arial"/>
                <w:color w:val="000000"/>
              </w:rPr>
              <w:t> и </w:t>
            </w:r>
            <w:hyperlink r:id="rId7" w:anchor="l36906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228</w:t>
              </w:r>
            </w:hyperlink>
            <w:r w:rsidRPr="00B83E83">
              <w:rPr>
                <w:rFonts w:ascii="Arial" w:hAnsi="Arial" w:cs="Arial"/>
                <w:color w:val="00000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317,0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508,2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508,2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233,8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232,3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lastRenderedPageBreak/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232,3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инжекторных</w:t>
            </w:r>
            <w:proofErr w:type="spellEnd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1,8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инжекторных</w:t>
            </w:r>
            <w:proofErr w:type="spellEnd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1,8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313,9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lastRenderedPageBreak/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313,9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-35,5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-39,8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-35,5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-39,8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304,5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304,5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304,5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4,4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4,4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4,4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57,7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Прочие поступления от использования </w:t>
            </w:r>
            <w:r w:rsidRPr="00B83E83">
              <w:rPr>
                <w:rFonts w:ascii="Arial" w:hAnsi="Arial" w:cs="Arial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lastRenderedPageBreak/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83E83">
              <w:rPr>
                <w:rStyle w:val="bookmark"/>
                <w:rFonts w:ascii="Arial" w:hAnsi="Arial" w:cs="Arial"/>
                <w:color w:val="333333"/>
                <w:shd w:val="clear" w:color="auto" w:fill="FFD800"/>
              </w:rPr>
              <w:t>Российской</w:t>
            </w: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 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83E83">
              <w:rPr>
                <w:rStyle w:val="bookmark"/>
                <w:rFonts w:ascii="Arial" w:hAnsi="Arial" w:cs="Arial"/>
                <w:color w:val="333333"/>
                <w:shd w:val="clear" w:color="auto" w:fill="FFD800"/>
              </w:rPr>
              <w:t>Российской</w:t>
            </w: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 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2,2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  <w:bCs/>
                <w:cap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  <w:bCs/>
              </w:rPr>
              <w:t>13 380,7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13 514,1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13 917,7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13 380,7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13 156,2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13 180,8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3 267,3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3 076,6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3 076,6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из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246,7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271,3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216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216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9 832,9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172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B83E83">
              <w:rPr>
                <w:rFonts w:ascii="Arial" w:hAnsi="Arial" w:cs="Arial"/>
                <w:color w:val="000000"/>
              </w:rPr>
              <w:t xml:space="preserve">на осуществление дорожной деятельности в </w:t>
            </w:r>
            <w:r w:rsidRPr="00B83E83">
              <w:rPr>
                <w:rFonts w:ascii="Arial" w:hAnsi="Arial" w:cs="Arial"/>
                <w:color w:val="000000"/>
              </w:rPr>
              <w:lastRenderedPageBreak/>
              <w:t>отношении автомобильных дорог местного значения</w:t>
            </w:r>
            <w:r w:rsidRPr="00B83E8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763,6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763,6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Прочие безвозмездные поступления</w:t>
            </w:r>
          </w:p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736,9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815CD1" w:rsidRPr="00B83E83" w:rsidTr="007B0C5F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  <w:bCs/>
              </w:rPr>
              <w:t>15 294,9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15 442,8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15 886,7</w:t>
            </w:r>
          </w:p>
        </w:tc>
      </w:tr>
    </w:tbl>
    <w:p w:rsidR="00815CD1" w:rsidRDefault="00815CD1" w:rsidP="00815CD1"/>
    <w:p w:rsidR="00815CD1" w:rsidRDefault="00815CD1" w:rsidP="00815CD1"/>
    <w:p w:rsidR="00815CD1" w:rsidRDefault="00815CD1" w:rsidP="00815CD1">
      <w:pPr>
        <w:spacing w:after="200" w:line="276" w:lineRule="auto"/>
        <w:ind w:left="720"/>
        <w:contextualSpacing/>
        <w:jc w:val="both"/>
      </w:pPr>
    </w:p>
    <w:p w:rsidR="00815CD1" w:rsidRDefault="00815CD1" w:rsidP="00815CD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15CD1" w:rsidRDefault="00815CD1" w:rsidP="00815CD1">
      <w:pPr>
        <w:shd w:val="clear" w:color="auto" w:fill="FFFFFF"/>
        <w:spacing w:line="276" w:lineRule="auto"/>
        <w:jc w:val="center"/>
        <w:rPr>
          <w:rFonts w:ascii="Calibri" w:hAnsi="Calibri"/>
          <w:sz w:val="22"/>
          <w:szCs w:val="22"/>
        </w:rPr>
        <w:sectPr w:rsidR="00815CD1" w:rsidSect="00815C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5CD1" w:rsidRDefault="00815CD1" w:rsidP="00815CD1">
      <w:pPr>
        <w:shd w:val="clear" w:color="auto" w:fill="FFFFFF"/>
        <w:spacing w:line="27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5260"/>
        <w:gridCol w:w="324"/>
        <w:gridCol w:w="1087"/>
        <w:gridCol w:w="756"/>
        <w:gridCol w:w="344"/>
        <w:gridCol w:w="1060"/>
        <w:gridCol w:w="1572"/>
        <w:gridCol w:w="1560"/>
      </w:tblGrid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3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  Решению Толстомысенского  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="00B83E83">
              <w:rPr>
                <w:rFonts w:ascii="Arial" w:hAnsi="Arial" w:cs="Arial"/>
                <w:u w:val="single"/>
              </w:rPr>
              <w:t xml:space="preserve"> ________</w:t>
            </w:r>
            <w:r w:rsidRPr="00B83E83">
              <w:rPr>
                <w:rFonts w:ascii="Arial" w:hAnsi="Arial" w:cs="Arial"/>
                <w:u w:val="single"/>
              </w:rPr>
              <w:t xml:space="preserve">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 24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="00B83E83">
              <w:rPr>
                <w:rFonts w:ascii="Arial" w:hAnsi="Arial" w:cs="Arial"/>
                <w:u w:val="single"/>
              </w:rPr>
              <w:t xml:space="preserve"> ____</w:t>
            </w:r>
            <w:proofErr w:type="gramStart"/>
            <w:r w:rsidRPr="00B83E83">
              <w:rPr>
                <w:rFonts w:ascii="Arial" w:hAnsi="Arial" w:cs="Arial"/>
                <w:u w:val="single"/>
              </w:rPr>
              <w:t>р</w:t>
            </w:r>
            <w:proofErr w:type="gramEnd"/>
            <w:r w:rsidRPr="00B83E83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3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  Решению Толстомысенского  </w:t>
            </w: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>28 декабря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>23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Pr="00B83E83">
              <w:rPr>
                <w:rFonts w:ascii="Arial" w:hAnsi="Arial" w:cs="Arial"/>
                <w:u w:val="single"/>
              </w:rPr>
              <w:t>49-1р</w:t>
            </w:r>
          </w:p>
        </w:tc>
      </w:tr>
      <w:tr w:rsidR="00815CD1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B83E83">
        <w:trPr>
          <w:trHeight w:val="1545"/>
        </w:trPr>
        <w:tc>
          <w:tcPr>
            <w:tcW w:w="12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2026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5 148,7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5 026,3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5 026,3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</w:tr>
      <w:tr w:rsidR="00B83E83" w:rsidRPr="00B83E83" w:rsidTr="00B83E8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4 050,4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3 936,1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3 936,1</w:t>
            </w:r>
          </w:p>
        </w:tc>
      </w:tr>
      <w:tr w:rsidR="00B83E83" w:rsidRPr="00B83E83" w:rsidTr="00B83E8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</w:t>
            </w:r>
          </w:p>
        </w:tc>
      </w:tr>
      <w:tr w:rsidR="00B83E83" w:rsidRPr="00B83E83" w:rsidTr="00B83E83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</w:tr>
      <w:tr w:rsidR="00B83E83" w:rsidRPr="00B83E83" w:rsidTr="00B83E83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216,8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265,7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216,8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193,2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115,8</w:t>
            </w:r>
          </w:p>
        </w:tc>
      </w:tr>
      <w:tr w:rsidR="00B83E83" w:rsidRPr="00B83E83" w:rsidTr="00B83E83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192,1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1 546,5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1 266,7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1 271,8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1 546,5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1 266,7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1 271,8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727,6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603,8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669,9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546,1</w:t>
            </w:r>
          </w:p>
        </w:tc>
      </w:tr>
      <w:tr w:rsidR="00B83E83" w:rsidRPr="00B83E83" w:rsidTr="00B83E83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Культура,  кинематография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5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15 688,2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15 431,8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15 875,7</w:t>
            </w:r>
          </w:p>
        </w:tc>
      </w:tr>
    </w:tbl>
    <w:p w:rsidR="00815CD1" w:rsidRPr="00B83E83" w:rsidRDefault="00815CD1" w:rsidP="00815C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15CD1" w:rsidRDefault="00815CD1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tbl>
      <w:tblPr>
        <w:tblW w:w="14145" w:type="dxa"/>
        <w:tblInd w:w="93" w:type="dxa"/>
        <w:tblLook w:val="04A0" w:firstRow="1" w:lastRow="0" w:firstColumn="1" w:lastColumn="0" w:noHBand="0" w:noVBand="1"/>
      </w:tblPr>
      <w:tblGrid>
        <w:gridCol w:w="875"/>
        <w:gridCol w:w="7525"/>
        <w:gridCol w:w="1280"/>
        <w:gridCol w:w="1284"/>
        <w:gridCol w:w="1433"/>
        <w:gridCol w:w="1147"/>
        <w:gridCol w:w="1149"/>
      </w:tblGrid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4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настоящему Решению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Толстомысенского 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от</w:t>
            </w:r>
            <w:r w:rsidRPr="00B83E83">
              <w:rPr>
                <w:rFonts w:ascii="Arial" w:hAnsi="Arial" w:cs="Arial"/>
                <w:u w:val="single"/>
              </w:rPr>
              <w:t xml:space="preserve"> ________</w:t>
            </w:r>
            <w:r w:rsidRPr="00B83E83">
              <w:rPr>
                <w:rFonts w:ascii="Arial" w:hAnsi="Arial" w:cs="Arial"/>
                <w:u w:val="single"/>
              </w:rPr>
              <w:t xml:space="preserve">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 24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Pr="00B83E83">
              <w:rPr>
                <w:rFonts w:ascii="Arial" w:hAnsi="Arial" w:cs="Arial"/>
                <w:u w:val="single"/>
              </w:rPr>
              <w:t xml:space="preserve"> ____</w:t>
            </w:r>
            <w:proofErr w:type="gramStart"/>
            <w:r w:rsidRPr="00B83E83">
              <w:rPr>
                <w:rFonts w:ascii="Arial" w:hAnsi="Arial" w:cs="Arial"/>
                <w:u w:val="single"/>
              </w:rPr>
              <w:t>р</w:t>
            </w:r>
            <w:proofErr w:type="gramEnd"/>
            <w:r w:rsidRPr="00B83E83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4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Решению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Толстомысенского  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 xml:space="preserve">28 декабря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23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Pr="00B83E83">
              <w:rPr>
                <w:rFonts w:ascii="Arial" w:hAnsi="Arial" w:cs="Arial"/>
                <w:u w:val="single"/>
              </w:rPr>
              <w:t xml:space="preserve"> 49-1р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1545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Ведомственная структура расходов бюджета Толстомысенского сельсовета на 2024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right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</w:tr>
      <w:tr w:rsidR="00B83E83" w:rsidRPr="00B83E83" w:rsidTr="00B83E83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5 148,7 </w:t>
            </w:r>
          </w:p>
        </w:tc>
      </w:tr>
      <w:tr w:rsidR="00B83E83" w:rsidRPr="00B83E83" w:rsidTr="00B83E8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Функционирование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4 044,0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платежи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6,4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Функционирование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216,8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193,2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192,1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192,1 </w:t>
            </w:r>
          </w:p>
        </w:tc>
      </w:tr>
      <w:tr w:rsidR="00B83E83" w:rsidRPr="00B83E83" w:rsidTr="00B83E83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181,1 </w:t>
            </w:r>
          </w:p>
        </w:tc>
      </w:tr>
      <w:tr w:rsidR="00B83E83" w:rsidRPr="00B83E83" w:rsidTr="00B83E83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20,0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20,0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161,1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1 546,5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727,6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669,9 </w:t>
            </w:r>
          </w:p>
        </w:tc>
      </w:tr>
      <w:tr w:rsidR="00B83E83" w:rsidRPr="00B83E83" w:rsidTr="00B83E8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83E83">
              <w:rPr>
                <w:rFonts w:ascii="Arial" w:hAnsi="Arial" w:cs="Arial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83E8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</w:tbl>
    <w:p w:rsidR="00815CD1" w:rsidRPr="00B83E83" w:rsidRDefault="00815CD1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78"/>
        <w:gridCol w:w="7494"/>
        <w:gridCol w:w="1288"/>
        <w:gridCol w:w="1442"/>
        <w:gridCol w:w="1154"/>
        <w:gridCol w:w="1291"/>
        <w:gridCol w:w="1146"/>
      </w:tblGrid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5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 Решению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Толстомысенского 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u w:val="single"/>
              </w:rPr>
              <w:t xml:space="preserve"> _______</w:t>
            </w:r>
            <w:r w:rsidRPr="00B83E83">
              <w:rPr>
                <w:rFonts w:ascii="Arial" w:hAnsi="Arial" w:cs="Arial"/>
                <w:u w:val="single"/>
              </w:rPr>
              <w:t xml:space="preserve"> </w:t>
            </w:r>
            <w:r w:rsidRPr="00B83E83">
              <w:rPr>
                <w:rFonts w:ascii="Arial" w:hAnsi="Arial" w:cs="Arial"/>
              </w:rPr>
              <w:t xml:space="preserve"> 20 </w:t>
            </w:r>
            <w:r w:rsidRPr="00B83E83">
              <w:rPr>
                <w:rFonts w:ascii="Arial" w:hAnsi="Arial" w:cs="Arial"/>
                <w:u w:val="single"/>
              </w:rPr>
              <w:t>24</w:t>
            </w:r>
            <w:r w:rsidRPr="00B83E83">
              <w:rPr>
                <w:rFonts w:ascii="Arial" w:hAnsi="Arial" w:cs="Arial"/>
              </w:rPr>
              <w:t xml:space="preserve"> г № </w:t>
            </w:r>
            <w:r>
              <w:rPr>
                <w:rFonts w:ascii="Arial" w:hAnsi="Arial" w:cs="Arial"/>
                <w:u w:val="single"/>
              </w:rPr>
              <w:t xml:space="preserve"> ____</w:t>
            </w:r>
            <w:proofErr w:type="gramStart"/>
            <w:r w:rsidRPr="00B83E83">
              <w:rPr>
                <w:rFonts w:ascii="Arial" w:hAnsi="Arial" w:cs="Arial"/>
                <w:u w:val="single"/>
              </w:rPr>
              <w:t>р</w:t>
            </w:r>
            <w:proofErr w:type="gramEnd"/>
            <w:r w:rsidRPr="00B83E83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6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Решению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Толстомысенского  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 xml:space="preserve"> 28 декабря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 23 </w:t>
            </w:r>
            <w:r w:rsidRPr="00B83E83">
              <w:rPr>
                <w:rFonts w:ascii="Arial" w:hAnsi="Arial" w:cs="Arial"/>
              </w:rPr>
              <w:t>г №</w:t>
            </w:r>
            <w:r w:rsidRPr="00B83E83">
              <w:rPr>
                <w:rFonts w:ascii="Arial" w:hAnsi="Arial" w:cs="Arial"/>
                <w:u w:val="single"/>
              </w:rPr>
              <w:t xml:space="preserve"> 49-1р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1545"/>
        </w:trPr>
        <w:tc>
          <w:tcPr>
            <w:tcW w:w="1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right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</w:tr>
      <w:tr w:rsidR="00B83E83" w:rsidRPr="00B83E83" w:rsidTr="00B83E83">
        <w:trPr>
          <w:trHeight w:val="2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</w:tr>
      <w:tr w:rsidR="00B83E83" w:rsidRPr="00B83E83" w:rsidTr="00B83E83">
        <w:trPr>
          <w:trHeight w:val="2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192,1</w:t>
            </w:r>
          </w:p>
        </w:tc>
      </w:tr>
      <w:tr w:rsidR="00B83E83" w:rsidRPr="00B83E83" w:rsidTr="00B83E83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</w:t>
            </w:r>
            <w:r w:rsidRPr="00B83E83">
              <w:rPr>
                <w:rFonts w:ascii="Arial" w:hAnsi="Arial" w:cs="Arial"/>
              </w:rPr>
              <w:lastRenderedPageBreak/>
              <w:t>безопасности на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7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2 216,4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103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10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7800000000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13 279,7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13 279,7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83E83">
              <w:rPr>
                <w:rFonts w:ascii="Arial" w:hAnsi="Arial" w:cs="Arial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83E8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4 044,0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платежи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Другие вопросы в </w:t>
            </w:r>
            <w:proofErr w:type="spellStart"/>
            <w:r w:rsidRPr="00B83E83">
              <w:rPr>
                <w:rFonts w:ascii="Arial" w:hAnsi="Arial" w:cs="Arial"/>
              </w:rPr>
              <w:t>облати</w:t>
            </w:r>
            <w:proofErr w:type="spellEnd"/>
            <w:r w:rsidRPr="00B83E83">
              <w:rPr>
                <w:rFonts w:ascii="Arial" w:hAnsi="Arial" w:cs="Arial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6,4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</w:t>
            </w:r>
            <w:r w:rsidRPr="00B83E83">
              <w:rPr>
                <w:rFonts w:ascii="Arial" w:hAnsi="Arial" w:cs="Arial"/>
              </w:rPr>
              <w:lastRenderedPageBreak/>
              <w:t xml:space="preserve">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</w:tbl>
    <w:p w:rsidR="00815CD1" w:rsidRPr="00B83E83" w:rsidRDefault="00815CD1" w:rsidP="00815CD1">
      <w:pPr>
        <w:shd w:val="clear" w:color="auto" w:fill="FFFFFF"/>
        <w:rPr>
          <w:rFonts w:ascii="Arial" w:hAnsi="Arial" w:cs="Arial"/>
          <w:color w:val="000000"/>
        </w:rPr>
      </w:pPr>
    </w:p>
    <w:p w:rsidR="00815CD1" w:rsidRDefault="00815CD1" w:rsidP="00815CD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</w:p>
    <w:p w:rsidR="00815CD1" w:rsidRDefault="00815CD1" w:rsidP="00815CD1">
      <w:bookmarkStart w:id="0" w:name="_GoBack"/>
      <w:bookmarkEnd w:id="0"/>
    </w:p>
    <w:tbl>
      <w:tblPr>
        <w:tblpPr w:leftFromText="180" w:rightFromText="180" w:bottomFromText="160" w:vertAnchor="text" w:horzAnchor="margin" w:tblpX="-572" w:tblpY="4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680"/>
        <w:gridCol w:w="2542"/>
        <w:gridCol w:w="2524"/>
      </w:tblGrid>
      <w:tr w:rsidR="00B83E83" w:rsidRPr="00B83E83" w:rsidTr="00B83E83">
        <w:trPr>
          <w:trHeight w:val="2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83E83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Учредители:</w:t>
            </w:r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B83E83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B83E83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B83E83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B83E83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83E83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B83E83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77BAA" w:rsidRDefault="00277BAA"/>
    <w:sectPr w:rsidR="00277BAA" w:rsidSect="00815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D5"/>
    <w:rsid w:val="00277BAA"/>
    <w:rsid w:val="00591CD5"/>
    <w:rsid w:val="00815CD1"/>
    <w:rsid w:val="00B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15C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15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5CD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5C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okmark">
    <w:name w:val="bookmark"/>
    <w:basedOn w:val="a0"/>
    <w:rsid w:val="00815CD1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83E83"/>
    <w:rPr>
      <w:color w:val="800080"/>
      <w:u w:val="single"/>
    </w:rPr>
  </w:style>
  <w:style w:type="paragraph" w:customStyle="1" w:styleId="font5">
    <w:name w:val="font5"/>
    <w:basedOn w:val="a"/>
    <w:rsid w:val="00B83E8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3E8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5">
    <w:name w:val="xl65"/>
    <w:basedOn w:val="a"/>
    <w:rsid w:val="00B83E8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83E8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83E8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83E83"/>
    <w:pPr>
      <w:spacing w:before="100" w:beforeAutospacing="1" w:after="100" w:afterAutospacing="1"/>
    </w:pPr>
  </w:style>
  <w:style w:type="paragraph" w:customStyle="1" w:styleId="xl74">
    <w:name w:val="xl74"/>
    <w:basedOn w:val="a"/>
    <w:rsid w:val="00B8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83E83"/>
    <w:pPr>
      <w:spacing w:before="100" w:beforeAutospacing="1" w:after="100" w:afterAutospacing="1"/>
    </w:pPr>
  </w:style>
  <w:style w:type="paragraph" w:customStyle="1" w:styleId="xl85">
    <w:name w:val="xl8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83E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3E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E8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83E8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15C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15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5CD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5C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okmark">
    <w:name w:val="bookmark"/>
    <w:basedOn w:val="a0"/>
    <w:rsid w:val="00815CD1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83E83"/>
    <w:rPr>
      <w:color w:val="800080"/>
      <w:u w:val="single"/>
    </w:rPr>
  </w:style>
  <w:style w:type="paragraph" w:customStyle="1" w:styleId="font5">
    <w:name w:val="font5"/>
    <w:basedOn w:val="a"/>
    <w:rsid w:val="00B83E8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3E8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5">
    <w:name w:val="xl65"/>
    <w:basedOn w:val="a"/>
    <w:rsid w:val="00B83E8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83E8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83E8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83E83"/>
    <w:pPr>
      <w:spacing w:before="100" w:beforeAutospacing="1" w:after="100" w:afterAutospacing="1"/>
    </w:pPr>
  </w:style>
  <w:style w:type="paragraph" w:customStyle="1" w:styleId="xl74">
    <w:name w:val="xl74"/>
    <w:basedOn w:val="a"/>
    <w:rsid w:val="00B8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83E83"/>
    <w:pPr>
      <w:spacing w:before="100" w:beforeAutospacing="1" w:after="100" w:afterAutospacing="1"/>
    </w:pPr>
  </w:style>
  <w:style w:type="paragraph" w:customStyle="1" w:styleId="xl85">
    <w:name w:val="xl8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83E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3E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E8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83E8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2024-03-01T08:53:00Z</dcterms:created>
  <dcterms:modified xsi:type="dcterms:W3CDTF">2024-03-01T09:12:00Z</dcterms:modified>
</cp:coreProperties>
</file>